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9B7D7" w14:textId="5A2E000D" w:rsidR="0089004C" w:rsidRPr="00E77892" w:rsidRDefault="0089004C" w:rsidP="001919C2">
      <w:pPr>
        <w:ind w:firstLine="567"/>
        <w:jc w:val="center"/>
        <w:rPr>
          <w:b/>
          <w:bCs/>
          <w:color w:val="000000" w:themeColor="text1"/>
          <w:spacing w:val="-6"/>
          <w:szCs w:val="28"/>
          <w:lang w:val="fr-FR"/>
        </w:rPr>
      </w:pPr>
      <w:r w:rsidRPr="00E77892">
        <w:rPr>
          <w:b/>
          <w:bCs/>
          <w:color w:val="000000" w:themeColor="text1"/>
          <w:spacing w:val="-6"/>
          <w:szCs w:val="28"/>
          <w:lang w:val="fr-FR"/>
        </w:rPr>
        <w:t xml:space="preserve">Phụ lục </w:t>
      </w:r>
      <w:r w:rsidR="007B436A" w:rsidRPr="00E77892">
        <w:rPr>
          <w:b/>
          <w:bCs/>
          <w:color w:val="000000" w:themeColor="text1"/>
          <w:spacing w:val="-6"/>
          <w:szCs w:val="28"/>
          <w:lang w:val="fr-FR"/>
        </w:rPr>
        <w:t>I</w:t>
      </w:r>
      <w:r w:rsidR="00E9654F" w:rsidRPr="00E77892">
        <w:rPr>
          <w:b/>
          <w:bCs/>
          <w:color w:val="000000" w:themeColor="text1"/>
          <w:spacing w:val="-6"/>
          <w:szCs w:val="28"/>
          <w:lang w:val="fr-FR"/>
        </w:rPr>
        <w:t>I</w:t>
      </w:r>
    </w:p>
    <w:p w14:paraId="323DD05C" w14:textId="32C99D1D" w:rsidR="0089004C" w:rsidRPr="004E1E4C" w:rsidRDefault="0089004C" w:rsidP="004E1E4C">
      <w:pPr>
        <w:ind w:firstLine="567"/>
        <w:jc w:val="center"/>
        <w:rPr>
          <w:b/>
          <w:bCs/>
          <w:color w:val="000000" w:themeColor="text1"/>
          <w:spacing w:val="-6"/>
          <w:szCs w:val="28"/>
          <w:lang w:val="fr-FR"/>
        </w:rPr>
      </w:pPr>
      <w:r w:rsidRPr="004E1E4C">
        <w:rPr>
          <w:b/>
          <w:bCs/>
          <w:color w:val="000000" w:themeColor="text1"/>
          <w:spacing w:val="-6"/>
          <w:szCs w:val="28"/>
          <w:lang w:val="fr-FR"/>
        </w:rPr>
        <w:t>Y</w:t>
      </w:r>
      <w:r w:rsidR="004E1E4C">
        <w:rPr>
          <w:b/>
          <w:bCs/>
          <w:color w:val="000000" w:themeColor="text1"/>
          <w:spacing w:val="-6"/>
          <w:szCs w:val="28"/>
          <w:lang w:val="fr-FR"/>
        </w:rPr>
        <w:t>ÊU</w:t>
      </w:r>
      <w:r w:rsidRPr="004E1E4C">
        <w:rPr>
          <w:b/>
          <w:bCs/>
          <w:color w:val="000000" w:themeColor="text1"/>
          <w:spacing w:val="-6"/>
          <w:szCs w:val="28"/>
          <w:lang w:val="fr-FR"/>
        </w:rPr>
        <w:t xml:space="preserve"> CẦU KỸ THUẬT VTTB CHÍNH</w:t>
      </w:r>
    </w:p>
    <w:p w14:paraId="3E1B6335" w14:textId="5969402F" w:rsidR="005D0892" w:rsidRPr="004E1E4C" w:rsidRDefault="0089004C" w:rsidP="004E1E4C">
      <w:pPr>
        <w:ind w:firstLine="567"/>
        <w:jc w:val="center"/>
        <w:rPr>
          <w:b/>
          <w:color w:val="000000" w:themeColor="text1"/>
          <w:szCs w:val="28"/>
          <w:lang w:val="fr-FR"/>
        </w:rPr>
      </w:pPr>
      <w:r w:rsidRPr="004E1E4C">
        <w:rPr>
          <w:b/>
          <w:bCs/>
          <w:color w:val="000000" w:themeColor="text1"/>
          <w:spacing w:val="-6"/>
          <w:szCs w:val="28"/>
          <w:lang w:val="fr-FR"/>
        </w:rPr>
        <w:t>T</w:t>
      </w:r>
      <w:r w:rsidRPr="004E1E4C">
        <w:rPr>
          <w:b/>
          <w:color w:val="000000" w:themeColor="text1"/>
          <w:szCs w:val="28"/>
          <w:lang w:val="fr-FR"/>
        </w:rPr>
        <w:t>ủ hợp bộ</w:t>
      </w:r>
      <w:r w:rsidR="001919C2" w:rsidRPr="004E1E4C">
        <w:rPr>
          <w:b/>
          <w:color w:val="000000" w:themeColor="text1"/>
          <w:szCs w:val="28"/>
          <w:lang w:val="fr-FR"/>
        </w:rPr>
        <w:t xml:space="preserve"> 22kV</w:t>
      </w:r>
    </w:p>
    <w:p w14:paraId="6992E1CE" w14:textId="2ACA493B" w:rsidR="001919C2" w:rsidRPr="001919C2" w:rsidRDefault="001919C2" w:rsidP="00470A93">
      <w:pPr>
        <w:pStyle w:val="Heading2"/>
        <w:keepLines/>
        <w:numPr>
          <w:ilvl w:val="0"/>
          <w:numId w:val="14"/>
        </w:numPr>
        <w:tabs>
          <w:tab w:val="left" w:pos="567"/>
          <w:tab w:val="left" w:pos="851"/>
          <w:tab w:val="left" w:pos="993"/>
        </w:tabs>
        <w:spacing w:before="120" w:after="0" w:line="346" w:lineRule="exact"/>
        <w:ind w:left="0" w:firstLine="567"/>
        <w:jc w:val="left"/>
        <w:rPr>
          <w:rFonts w:ascii="Times New Roman" w:hAnsi="Times New Roman"/>
          <w:bCs/>
          <w:iCs/>
          <w:color w:val="000000" w:themeColor="text1"/>
          <w:sz w:val="28"/>
          <w:szCs w:val="28"/>
        </w:rPr>
      </w:pPr>
      <w:bookmarkStart w:id="0" w:name="_Toc84756175"/>
      <w:bookmarkStart w:id="1" w:name="_Toc84756227"/>
      <w:bookmarkStart w:id="2" w:name="_Toc160700225"/>
      <w:bookmarkStart w:id="3" w:name="_Toc207232289"/>
      <w:r w:rsidRPr="001919C2">
        <w:rPr>
          <w:rFonts w:ascii="Times New Roman" w:hAnsi="Times New Roman"/>
          <w:bCs/>
          <w:iCs/>
          <w:color w:val="000000" w:themeColor="text1"/>
          <w:sz w:val="28"/>
          <w:szCs w:val="28"/>
        </w:rPr>
        <w:t>Yêu cầu chung</w:t>
      </w:r>
      <w:bookmarkEnd w:id="0"/>
      <w:bookmarkEnd w:id="1"/>
      <w:bookmarkEnd w:id="2"/>
      <w:bookmarkEnd w:id="3"/>
    </w:p>
    <w:p w14:paraId="42ED8B2E" w14:textId="77777777" w:rsidR="001919C2" w:rsidRPr="001919C2" w:rsidRDefault="001919C2" w:rsidP="001919C2">
      <w:pPr>
        <w:widowControl w:val="0"/>
        <w:numPr>
          <w:ilvl w:val="0"/>
          <w:numId w:val="15"/>
        </w:numPr>
        <w:tabs>
          <w:tab w:val="left" w:pos="851"/>
        </w:tabs>
        <w:autoSpaceDE w:val="0"/>
        <w:autoSpaceDN w:val="0"/>
        <w:spacing w:before="0" w:after="0" w:line="346" w:lineRule="exact"/>
        <w:ind w:left="0" w:firstLine="567"/>
        <w:jc w:val="both"/>
        <w:rPr>
          <w:rFonts w:eastAsia="Times New Roman"/>
          <w:color w:val="000000" w:themeColor="text1"/>
          <w:szCs w:val="28"/>
          <w:lang w:val="en-GB"/>
        </w:rPr>
      </w:pPr>
      <w:r w:rsidRPr="001919C2">
        <w:rPr>
          <w:rFonts w:eastAsia="Times New Roman"/>
          <w:color w:val="000000" w:themeColor="text1"/>
          <w:szCs w:val="28"/>
          <w:lang w:val="en-GB"/>
        </w:rPr>
        <w:t>Tủ hợp bộ được sản xuất theo tiêu chuẩn IEC 62271-200, loại lắp đặt trong nhà (Indoor).</w:t>
      </w:r>
    </w:p>
    <w:p w14:paraId="2E013A68" w14:textId="77777777" w:rsidR="001919C2" w:rsidRPr="001919C2" w:rsidRDefault="001919C2" w:rsidP="001919C2">
      <w:pPr>
        <w:tabs>
          <w:tab w:val="left" w:pos="851"/>
        </w:tabs>
        <w:spacing w:after="0" w:line="346" w:lineRule="exact"/>
        <w:ind w:firstLine="567"/>
        <w:jc w:val="both"/>
        <w:rPr>
          <w:rFonts w:eastAsia="Times New Roman"/>
          <w:color w:val="000000" w:themeColor="text1"/>
          <w:szCs w:val="28"/>
          <w:lang w:val="en-GB"/>
        </w:rPr>
      </w:pPr>
      <w:r w:rsidRPr="001919C2">
        <w:rPr>
          <w:rFonts w:eastAsia="Times New Roman"/>
          <w:color w:val="000000" w:themeColor="text1"/>
          <w:szCs w:val="28"/>
          <w:lang w:val="en-GB"/>
        </w:rPr>
        <w:t>- Tủ hợp bộ được chế tạo kiểu có vỏ bọc bằng kim loại (metal - enclosed), cách điện giữa các phần mang điện áp cao với nhau và với đất bằng không khí (ngoại trừ buồng cắt của máy cắt); các thiết bị bên trong như MC, CT, VT, Relay … được chế tạo và thử nghiệm theo các tiêu chuẩn IEC tương ứng và theo các yêu cầu nêu trong bảng mô tả đặc tính kỹ thuật. Cấp độ bảo vệ của vỏ tủ tối thiểu IP 4X theo IEC 60529.</w:t>
      </w:r>
    </w:p>
    <w:p w14:paraId="002A6155" w14:textId="77777777" w:rsidR="001919C2" w:rsidRPr="001919C2" w:rsidRDefault="001919C2" w:rsidP="001919C2">
      <w:pPr>
        <w:tabs>
          <w:tab w:val="left" w:pos="851"/>
        </w:tabs>
        <w:spacing w:after="0" w:line="346" w:lineRule="exact"/>
        <w:ind w:firstLine="567"/>
        <w:jc w:val="both"/>
        <w:rPr>
          <w:rFonts w:eastAsia="Times New Roman"/>
          <w:color w:val="000000" w:themeColor="text1"/>
          <w:szCs w:val="28"/>
          <w:lang w:val="en-GB"/>
        </w:rPr>
      </w:pPr>
      <w:r w:rsidRPr="001919C2">
        <w:rPr>
          <w:rFonts w:eastAsia="Times New Roman"/>
          <w:color w:val="000000" w:themeColor="text1"/>
          <w:szCs w:val="28"/>
          <w:lang w:val="en-GB"/>
        </w:rPr>
        <w:t xml:space="preserve">- Các thiết bị đóng cắt (MC, Cầu dao cắm), hoặc đo lường (VT) được lắp trên xe kéo, hoặc toàn bộ kết cấu của chúng được lắp trên hệ thống khung đỡ có bánh xe để có thể di chuyển được ra/vào (withdrawable) các vị trí “Làm việc”, “Thử nghiệm” bên trong tủ hợp bộ. </w:t>
      </w:r>
    </w:p>
    <w:p w14:paraId="74E49A2C" w14:textId="77777777" w:rsidR="001919C2" w:rsidRPr="001919C2" w:rsidRDefault="001919C2" w:rsidP="001919C2">
      <w:pPr>
        <w:tabs>
          <w:tab w:val="left" w:pos="851"/>
        </w:tabs>
        <w:spacing w:after="0" w:line="346" w:lineRule="exact"/>
        <w:ind w:firstLine="567"/>
        <w:jc w:val="both"/>
        <w:rPr>
          <w:rFonts w:eastAsia="Times New Roman"/>
          <w:color w:val="000000" w:themeColor="text1"/>
          <w:szCs w:val="28"/>
          <w:lang w:val="en-GB"/>
        </w:rPr>
      </w:pPr>
      <w:r w:rsidRPr="001919C2">
        <w:rPr>
          <w:rFonts w:eastAsia="Times New Roman"/>
          <w:color w:val="000000" w:themeColor="text1"/>
          <w:szCs w:val="28"/>
          <w:lang w:val="en-GB"/>
        </w:rPr>
        <w:t>- Các tủ được thiết kế phù hợp để có thể ghép nối với nhau thành dãy tủ từ cả hai phía. Các tủ nằm ở phía ngoài cùng của các dãy tủ (nằm ở phía đầu dãy và cuối dãy của hệ thống tủ) phải có tấm chắn để che kín các mặt hở cuối cùng của dãy tủ.</w:t>
      </w:r>
    </w:p>
    <w:p w14:paraId="00FB6ED8" w14:textId="77777777" w:rsidR="001919C2" w:rsidRPr="001919C2" w:rsidRDefault="001919C2" w:rsidP="001919C2">
      <w:pPr>
        <w:tabs>
          <w:tab w:val="left" w:pos="851"/>
        </w:tabs>
        <w:spacing w:after="0" w:line="346" w:lineRule="exact"/>
        <w:ind w:firstLine="567"/>
        <w:jc w:val="both"/>
        <w:rPr>
          <w:rFonts w:eastAsia="Times New Roman"/>
          <w:color w:val="000000" w:themeColor="text1"/>
          <w:szCs w:val="28"/>
          <w:lang w:val="en-GB"/>
        </w:rPr>
      </w:pPr>
      <w:r w:rsidRPr="001919C2">
        <w:rPr>
          <w:rFonts w:eastAsia="Times New Roman"/>
          <w:color w:val="000000" w:themeColor="text1"/>
          <w:szCs w:val="28"/>
          <w:lang w:val="en-GB"/>
        </w:rPr>
        <w:t>- Các tủ cùng dãy ngăn cách với nhau bằng vách ngăn kim loại. Phần kết nối thanh cái với nhau thông qua các sứ xuyên. Giữa các khoang nhất thứ với nhau và với tủ lân cận, kể cả khoang thanh cái, vách ngăn phải đảm bảo độ kín ngăn được áp lực hồ quang sinh ra khi có sự cố. Thiết kế dãy tủ cũng như mỗi tủ đơn lẻ phải đạt được các thử nghiệm theo tiêu chuẩn áp dụng.</w:t>
      </w:r>
    </w:p>
    <w:p w14:paraId="48D802B3" w14:textId="77777777" w:rsidR="001919C2" w:rsidRPr="001919C2" w:rsidRDefault="001919C2" w:rsidP="001919C2">
      <w:pPr>
        <w:tabs>
          <w:tab w:val="left" w:pos="851"/>
        </w:tabs>
        <w:spacing w:after="0" w:line="346" w:lineRule="exact"/>
        <w:ind w:firstLine="567"/>
        <w:jc w:val="both"/>
        <w:rPr>
          <w:rFonts w:eastAsia="Times New Roman"/>
          <w:color w:val="000000" w:themeColor="text1"/>
          <w:szCs w:val="28"/>
          <w:lang w:val="en-GB"/>
        </w:rPr>
      </w:pPr>
      <w:r w:rsidRPr="001919C2">
        <w:rPr>
          <w:rFonts w:eastAsia="Times New Roman"/>
          <w:color w:val="000000" w:themeColor="text1"/>
          <w:szCs w:val="28"/>
          <w:lang w:val="en-GB"/>
        </w:rPr>
        <w:t>- Tủ được thiết kế, chế tạo và thử nghiệm đáp ứng yêu cầu phân loại hồ quang nội bộ IAC (Classification IAC) loại A theo tiêu chuẩn IEC 62271-200.</w:t>
      </w:r>
    </w:p>
    <w:p w14:paraId="21EC69A4" w14:textId="77777777" w:rsidR="001919C2" w:rsidRPr="001919C2" w:rsidRDefault="001919C2" w:rsidP="001919C2">
      <w:pPr>
        <w:tabs>
          <w:tab w:val="left" w:pos="851"/>
        </w:tabs>
        <w:spacing w:after="0" w:line="346" w:lineRule="exact"/>
        <w:ind w:firstLine="567"/>
        <w:jc w:val="both"/>
        <w:rPr>
          <w:rFonts w:eastAsia="Times New Roman"/>
          <w:color w:val="000000" w:themeColor="text1"/>
          <w:szCs w:val="28"/>
          <w:lang w:val="en-GB"/>
        </w:rPr>
      </w:pPr>
      <w:r w:rsidRPr="001919C2">
        <w:rPr>
          <w:rFonts w:eastAsia="Times New Roman"/>
          <w:color w:val="000000" w:themeColor="text1"/>
          <w:szCs w:val="28"/>
          <w:lang w:val="en-GB"/>
        </w:rPr>
        <w:t xml:space="preserve">- Các tủ được thiết kế mức tiếp cận trong vận hành (Types of accessibility) loại A theo tiêu chuẩn IEC 62271-200 (Mức cho phép các nhân viên vận hành được phân quyền công tác trên thiết bị). </w:t>
      </w:r>
    </w:p>
    <w:p w14:paraId="059D8B01" w14:textId="77777777" w:rsidR="001919C2" w:rsidRPr="001919C2" w:rsidRDefault="001919C2" w:rsidP="001919C2">
      <w:pPr>
        <w:tabs>
          <w:tab w:val="left" w:pos="851"/>
        </w:tabs>
        <w:spacing w:after="0" w:line="346" w:lineRule="exact"/>
        <w:ind w:firstLine="567"/>
        <w:jc w:val="both"/>
        <w:rPr>
          <w:rFonts w:eastAsia="Times New Roman"/>
          <w:color w:val="000000" w:themeColor="text1"/>
          <w:szCs w:val="28"/>
          <w:lang w:val="en-GB"/>
        </w:rPr>
      </w:pPr>
      <w:r w:rsidRPr="001919C2">
        <w:rPr>
          <w:rFonts w:eastAsia="Times New Roman"/>
          <w:color w:val="000000" w:themeColor="text1"/>
          <w:szCs w:val="28"/>
          <w:lang w:val="en-GB"/>
        </w:rPr>
        <w:t xml:space="preserve">- Cấp an toàn khi sự cố phát sinh hồ quang bên trong tủ (Internal Arc Classification): Không hạn chế tiếp cận tủ từ mặt trước, mặt bên và mặt sau (IAC A FLR). </w:t>
      </w:r>
    </w:p>
    <w:p w14:paraId="07EA515A" w14:textId="77777777" w:rsidR="001919C2" w:rsidRPr="001919C2" w:rsidRDefault="001919C2" w:rsidP="001919C2">
      <w:pPr>
        <w:tabs>
          <w:tab w:val="left" w:pos="851"/>
        </w:tabs>
        <w:spacing w:after="0" w:line="346" w:lineRule="exact"/>
        <w:ind w:firstLine="567"/>
        <w:jc w:val="both"/>
        <w:rPr>
          <w:rFonts w:eastAsia="Times New Roman"/>
          <w:color w:val="000000" w:themeColor="text1"/>
          <w:szCs w:val="28"/>
          <w:lang w:val="en-GB"/>
        </w:rPr>
      </w:pPr>
      <w:r w:rsidRPr="001919C2">
        <w:rPr>
          <w:rFonts w:eastAsia="Times New Roman"/>
          <w:color w:val="000000" w:themeColor="text1"/>
          <w:szCs w:val="28"/>
          <w:lang w:val="en-GB"/>
        </w:rPr>
        <w:t xml:space="preserve">- Trường hợp tủ được trang bị các lỗ thông khí, thoát hơi, quan sát hoặc sử dụng cho các yêu cầu về thử nghiệm đo lường khác thì các vị trí đó phải được bố trí hoặc che chắn sao cho đạt đến cấp bảo vệ IP 4X theo IEC 60529 và các yêu cầu khác tương tự quy định cho vỏ bọc toàn khối. </w:t>
      </w:r>
    </w:p>
    <w:p w14:paraId="433F8EB6"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en-GB"/>
        </w:rPr>
      </w:pPr>
      <w:r w:rsidRPr="001919C2">
        <w:rPr>
          <w:rFonts w:eastAsia="Times New Roman"/>
          <w:color w:val="000000" w:themeColor="text1"/>
          <w:szCs w:val="28"/>
          <w:lang w:val="en-GB"/>
        </w:rPr>
        <w:t>- Khoang thanh cái, khoang đấu nối cáp và khoang chứa các thiết bị nhất thứ phải trang bị cơ cấu giải phóng áp suất do hồ qua</w:t>
      </w:r>
      <w:bookmarkStart w:id="4" w:name="_GoBack"/>
      <w:bookmarkEnd w:id="4"/>
      <w:r w:rsidRPr="00E05E57">
        <w:rPr>
          <w:rFonts w:eastAsia="Times New Roman"/>
          <w:color w:val="000000" w:themeColor="text1"/>
          <w:szCs w:val="28"/>
          <w:lang w:val="en-GB"/>
        </w:rPr>
        <w:t xml:space="preserve">ng nội bộ sinh ra trong trường </w:t>
      </w:r>
      <w:r w:rsidRPr="00E05E57">
        <w:rPr>
          <w:rFonts w:eastAsia="Times New Roman"/>
          <w:color w:val="000000" w:themeColor="text1"/>
          <w:szCs w:val="28"/>
          <w:lang w:val="en-GB"/>
        </w:rPr>
        <w:lastRenderedPageBreak/>
        <w:t>hợp sự cố ở bên trong tủ, hướng giải phóng áp suất phải thoát lên phía nóc tủ để đảm bảo an toàn cho người vận hành và các thiết bị lân cận.</w:t>
      </w:r>
    </w:p>
    <w:p w14:paraId="7852AB9D"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en-GB"/>
        </w:rPr>
      </w:pPr>
      <w:r w:rsidRPr="00E05E57">
        <w:rPr>
          <w:rFonts w:eastAsia="Times New Roman"/>
          <w:color w:val="000000" w:themeColor="text1"/>
          <w:szCs w:val="28"/>
          <w:lang w:val="en-GB"/>
        </w:rPr>
        <w:t>- Khoang đấu nối cáp phải lắp đặt ô cửa quan sát (thủy tinh cường lực) và các ô cửa sổ chức năng để phục vụ mục đích chụp ảnh nhiệt, đo PD online (bằng cảm biến âm thanh). Các cửa sổ này phải đảm bảo tuân thủ thiết kế của tủ đã được type test theo IEC 62271-200.</w:t>
      </w:r>
    </w:p>
    <w:p w14:paraId="168E9B87"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en-GB"/>
        </w:rPr>
      </w:pPr>
      <w:r w:rsidRPr="00E05E57">
        <w:rPr>
          <w:rFonts w:eastAsia="Times New Roman"/>
          <w:color w:val="000000" w:themeColor="text1"/>
          <w:szCs w:val="28"/>
          <w:lang w:val="en-GB"/>
        </w:rPr>
        <w:t xml:space="preserve">Các ô cửa sổ chức năng có thể được lắp thêm vào vỏ tủ sau khi tủ đã được type test (hoặc đã vận hành) nhưng phải đảm bảo các điều kiện: (i) Không vi phạm khoảng cách phóng điện; (ii) Chịu được thử nghiệm điển hình hạng mục thử nghiệm hồ quang bên trong (Internal arc test) </w:t>
      </w:r>
      <w:r w:rsidRPr="00E05E57">
        <w:rPr>
          <w:rFonts w:eastAsia="Times New Roman"/>
          <w:color w:val="000000" w:themeColor="text1"/>
          <w:szCs w:val="28"/>
          <w:lang w:val="fr-FR"/>
        </w:rPr>
        <w:t>như yêu cầu tại Điều 7.</w:t>
      </w:r>
    </w:p>
    <w:p w14:paraId="77F13653" w14:textId="77777777" w:rsidR="001919C2" w:rsidRPr="00E05E57" w:rsidRDefault="001919C2" w:rsidP="001919C2">
      <w:pPr>
        <w:tabs>
          <w:tab w:val="left" w:pos="851"/>
        </w:tabs>
        <w:spacing w:after="0" w:line="346" w:lineRule="exact"/>
        <w:ind w:firstLine="567"/>
        <w:jc w:val="both"/>
        <w:rPr>
          <w:rFonts w:eastAsia="Times New Roman"/>
          <w:i/>
          <w:iCs/>
          <w:color w:val="000000" w:themeColor="text1"/>
          <w:szCs w:val="28"/>
          <w:lang w:val="en-GB"/>
        </w:rPr>
      </w:pPr>
      <w:r w:rsidRPr="00E05E57">
        <w:rPr>
          <w:rFonts w:eastAsia="Times New Roman"/>
          <w:color w:val="000000" w:themeColor="text1"/>
          <w:szCs w:val="28"/>
          <w:lang w:val="en-GB"/>
        </w:rPr>
        <w:t>- Tủ hợp bộ bao gồm các ngăn chính sau:</w:t>
      </w:r>
      <w:r w:rsidRPr="00E05E57">
        <w:rPr>
          <w:rFonts w:eastAsia="Times New Roman"/>
          <w:i/>
          <w:iCs/>
          <w:color w:val="000000" w:themeColor="text1"/>
          <w:szCs w:val="28"/>
          <w:lang w:val="en-GB"/>
        </w:rPr>
        <w:t xml:space="preserve"> </w:t>
      </w:r>
    </w:p>
    <w:p w14:paraId="7BBDF566"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en-GB"/>
        </w:rPr>
      </w:pPr>
      <w:r w:rsidRPr="00E05E57">
        <w:rPr>
          <w:rFonts w:eastAsia="Times New Roman"/>
          <w:color w:val="000000" w:themeColor="text1"/>
          <w:szCs w:val="28"/>
          <w:lang w:val="en-GB"/>
        </w:rPr>
        <w:t xml:space="preserve">+ Ngăn thanh cái. </w:t>
      </w:r>
    </w:p>
    <w:p w14:paraId="417C55F2"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en-GB"/>
        </w:rPr>
      </w:pPr>
      <w:r w:rsidRPr="00E05E57">
        <w:rPr>
          <w:rFonts w:eastAsia="Times New Roman"/>
          <w:color w:val="000000" w:themeColor="text1"/>
          <w:szCs w:val="28"/>
          <w:lang w:val="en-GB"/>
        </w:rPr>
        <w:t xml:space="preserve">+ Ngăn thiết bị đóng cắt (MC, Dao cắm), hoặc ngăn biến điện áp thanh cái (VT). </w:t>
      </w:r>
    </w:p>
    <w:p w14:paraId="59FA038C"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en-GB"/>
        </w:rPr>
      </w:pPr>
      <w:r w:rsidRPr="00E05E57">
        <w:rPr>
          <w:rFonts w:eastAsia="Times New Roman"/>
          <w:color w:val="000000" w:themeColor="text1"/>
          <w:szCs w:val="28"/>
          <w:lang w:val="en-GB"/>
        </w:rPr>
        <w:t>+ Ngăn đấu nối cáp, lắp đặt CT, DNĐ.</w:t>
      </w:r>
    </w:p>
    <w:p w14:paraId="6766FB82"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en-GB"/>
        </w:rPr>
      </w:pPr>
      <w:r w:rsidRPr="00E05E57">
        <w:rPr>
          <w:rFonts w:eastAsia="Times New Roman"/>
          <w:color w:val="000000" w:themeColor="text1"/>
          <w:szCs w:val="28"/>
          <w:lang w:val="en-GB"/>
        </w:rPr>
        <w:t xml:space="preserve">+ Ngăn hạ thế: bao gồm tất cả khóa điều khiển, tín hiệu chỉ thị, hợp bộ đo lường, rơle bảo vệ, công tơ đo đếm, hàng kẹp, áp tô mát .... </w:t>
      </w:r>
    </w:p>
    <w:p w14:paraId="74CB8869"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en-GB"/>
        </w:rPr>
      </w:pPr>
      <w:r w:rsidRPr="00E05E57">
        <w:rPr>
          <w:rFonts w:eastAsia="Times New Roman"/>
          <w:color w:val="000000" w:themeColor="text1"/>
          <w:szCs w:val="28"/>
          <w:lang w:val="en-GB"/>
        </w:rPr>
        <w:t>- Vỏ tủ và các vách ngăn được sử dụng kim loại (class PM theo IEC 62271- 200). Vỏ tủ được nối đất đảm bảo chắc chắn để đảm bảo an toàn trong vận hành. Tất cả các thao tác vận hành trên thiết bị chỉ được thực hiện khi cửa tủ của các ngăn có điện áp cao đã được đóng kín.</w:t>
      </w:r>
    </w:p>
    <w:p w14:paraId="3F3D0A59"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en-GB"/>
        </w:rPr>
      </w:pPr>
      <w:r w:rsidRPr="00E05E57">
        <w:rPr>
          <w:rFonts w:eastAsia="Times New Roman"/>
          <w:color w:val="000000" w:themeColor="text1"/>
          <w:szCs w:val="28"/>
          <w:lang w:val="en-GB"/>
        </w:rPr>
        <w:t xml:space="preserve">Vỏ tủ có thể được chế tạo bằng các vật liệu như hợp kim nhôm, thép không gỉ hoặc thép mạ kẽm và/hoặc sơn phủ tĩnh điện để bảo vệ chống ăn mòn theo yêu cầu thiết kế, lắp đặt; độ dày vỏ tủ đảm bảo các yêu cầu về thử nghiệm chung của tủ. </w:t>
      </w:r>
    </w:p>
    <w:p w14:paraId="23C2C8E2"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en-GB"/>
        </w:rPr>
      </w:pPr>
      <w:r w:rsidRPr="00E05E57">
        <w:rPr>
          <w:rFonts w:eastAsia="Times New Roman"/>
          <w:color w:val="000000" w:themeColor="text1"/>
          <w:szCs w:val="28"/>
          <w:lang w:val="en-GB"/>
        </w:rPr>
        <w:t>- Ngăn chứa thiết bị có thể kéo ra được phải có cửa chắn (kiểu sập), để ngăn cách phần mang điện với phần không mang điện. Cửa chắn có khả năng hoạt động và khoá độc lập. Cửa chắn sẽ tự động mở/đóng nhờ liên động cơ khí khi di chuyển xe kéo. Bộ cửa chắn phải được gắn nhãn và có sơn theo qui định phân biệt tương ứng cửa chắn giữa ngăn chứa thiết bị và ngăn cáp, cửa chắn giữa ngăn chứa thiết bị và ngăn thanh cái ở vị trí dễ nhìn thấy khi mở cửa tủ. Cửa chắn bằng kim loại phải được tiếp địa liên tục.</w:t>
      </w:r>
    </w:p>
    <w:p w14:paraId="02A143B2"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en-GB"/>
        </w:rPr>
      </w:pPr>
      <w:r w:rsidRPr="00E05E57">
        <w:rPr>
          <w:rFonts w:eastAsia="Times New Roman"/>
          <w:color w:val="000000" w:themeColor="text1"/>
          <w:szCs w:val="28"/>
          <w:lang w:val="en-GB"/>
        </w:rPr>
        <w:t>- Trang bị đầy đủ cảm biến và bộ sấy để chống ngưng tụ, tự động làm việc theo nhiệt độ và độ ẩm bên trong tủ theo giá trị cài đặt trước. Các cảm biến và điện trở sấy ưu tiên lắp đặt tại khoang ẩm thấp nhất như khoang cáp lực. Tùy theo yêu cầu thực tế vận hành, môi trường lắp đặt, có thể trang bị thêm bộ sấy tại khoang thiết bị đóng cắt, khoang thanh cái, ... cũng như trang bị các bộ điều khiển kèm màn hình thể hiện trạng thái đóng mở heater, hiển thị nhiệt độ và độ ẩm.</w:t>
      </w:r>
    </w:p>
    <w:p w14:paraId="7FAEC2FA"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en-GB"/>
        </w:rPr>
      </w:pPr>
      <w:r w:rsidRPr="00E05E57">
        <w:rPr>
          <w:rFonts w:eastAsia="Times New Roman"/>
          <w:color w:val="000000" w:themeColor="text1"/>
          <w:szCs w:val="28"/>
          <w:lang w:val="en-GB"/>
        </w:rPr>
        <w:lastRenderedPageBreak/>
        <w:t>- Bảng tên nhãn hiệu (Nameplates), vật liệu chế tạo và nội dung các thông tin ghi trên bảng tên nhãn hiệu của hệ thống tủ hợp bộ phải phù hợp với yêu cầu tại Mục 6.11 của tiêu chuẩn IEC 62271-200:2021, đảm bảo không phai mờ trong suốt vòng đời thiết bị.</w:t>
      </w:r>
    </w:p>
    <w:p w14:paraId="6E7ADD51"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en-GB"/>
        </w:rPr>
      </w:pPr>
      <w:r w:rsidRPr="00E05E57">
        <w:rPr>
          <w:rFonts w:eastAsia="Times New Roman"/>
          <w:color w:val="000000" w:themeColor="text1"/>
          <w:szCs w:val="28"/>
          <w:lang w:val="en-GB"/>
        </w:rPr>
        <w:t>- Các chi tiết bằng thép (giá đỡ, nối đất, các bulông, đai ốc...) phải được mạ kẽm nhúng nóng theo tiêu chuẩn TCVN 5408:2007 về mạ kẽm nhúng.</w:t>
      </w:r>
    </w:p>
    <w:p w14:paraId="7A895DF0" w14:textId="77777777" w:rsidR="001919C2" w:rsidRPr="00E05E57" w:rsidRDefault="001919C2" w:rsidP="001919C2">
      <w:pPr>
        <w:widowControl w:val="0"/>
        <w:numPr>
          <w:ilvl w:val="0"/>
          <w:numId w:val="15"/>
        </w:numPr>
        <w:tabs>
          <w:tab w:val="left" w:pos="851"/>
        </w:tabs>
        <w:autoSpaceDE w:val="0"/>
        <w:autoSpaceDN w:val="0"/>
        <w:spacing w:before="0" w:after="0" w:line="346" w:lineRule="exact"/>
        <w:ind w:left="0" w:firstLine="567"/>
        <w:jc w:val="both"/>
        <w:rPr>
          <w:rFonts w:eastAsia="Times New Roman"/>
          <w:color w:val="000000" w:themeColor="text1"/>
          <w:szCs w:val="28"/>
          <w:lang w:val="fr-FR"/>
        </w:rPr>
      </w:pPr>
      <w:r w:rsidRPr="00E05E57">
        <w:rPr>
          <w:rFonts w:eastAsia="Times New Roman"/>
          <w:color w:val="000000" w:themeColor="text1"/>
          <w:szCs w:val="28"/>
          <w:lang w:val="fr-FR"/>
        </w:rPr>
        <w:t>Yêu cầu về cách điện</w:t>
      </w:r>
    </w:p>
    <w:p w14:paraId="02E5C796"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Tất cả các bộ phận chịu điện áp định mức của tủ phải có cùng mức cách điện và đạt được các thử nghiệm chịu điện áp chung theo tiêu chuẩn. Chiều dài đường rò của tất các chi tiết cách điện trong tủ đều phải đạt mức 12,7mm/kV hoặc mức 16mm/kV tùy theo điều kiện môi trường thực tế thiết kế, lắp đặt.</w:t>
      </w:r>
    </w:p>
    <w:p w14:paraId="442681A9" w14:textId="77777777" w:rsidR="001919C2" w:rsidRPr="00E05E57" w:rsidRDefault="001919C2" w:rsidP="001919C2">
      <w:pPr>
        <w:widowControl w:val="0"/>
        <w:numPr>
          <w:ilvl w:val="0"/>
          <w:numId w:val="15"/>
        </w:numPr>
        <w:tabs>
          <w:tab w:val="left" w:pos="851"/>
        </w:tabs>
        <w:autoSpaceDE w:val="0"/>
        <w:autoSpaceDN w:val="0"/>
        <w:spacing w:before="0" w:after="0" w:line="346" w:lineRule="exact"/>
        <w:ind w:left="0" w:firstLine="567"/>
        <w:jc w:val="both"/>
        <w:rPr>
          <w:rFonts w:eastAsia="Times New Roman"/>
          <w:color w:val="000000" w:themeColor="text1"/>
          <w:szCs w:val="28"/>
          <w:lang w:val="fr-FR"/>
        </w:rPr>
      </w:pPr>
      <w:r w:rsidRPr="00E05E57">
        <w:rPr>
          <w:rFonts w:eastAsia="Times New Roman"/>
          <w:color w:val="000000" w:themeColor="text1"/>
          <w:szCs w:val="28"/>
          <w:lang w:val="fr-FR"/>
        </w:rPr>
        <w:t>Yêu cầu về nối đất</w:t>
      </w:r>
    </w:p>
    <w:p w14:paraId="144904C5"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Tất cả các bộ phận kim loại không mang điện của tủ hợp bộ phải được kết nối chắc chắn với hệ thống nối đất.</w:t>
      </w:r>
    </w:p>
    <w:p w14:paraId="5048B1E9"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Mạch nối đất của thiết bị đóng cắt phải có khả năng chịu được dòng ngắn mạch cực đại với thời gian chịu ngắn mạch định mức tại điểm dự định để kết nối với hệ thống nối đất trạm.</w:t>
      </w:r>
    </w:p>
    <w:p w14:paraId="0FDE2844"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Nếu một dây dẫn nối đất chuyên dụng (dây đồng) được sử dụng như mạch nối đất của thiết bị đóng cắt, tiết diện không được nhỏ hơn 30 mm</w:t>
      </w:r>
      <w:r w:rsidRPr="00E05E57">
        <w:rPr>
          <w:rFonts w:eastAsia="Times New Roman"/>
          <w:color w:val="000000" w:themeColor="text1"/>
          <w:szCs w:val="28"/>
          <w:vertAlign w:val="superscript"/>
          <w:lang w:val="fr-FR"/>
        </w:rPr>
        <w:t>2</w:t>
      </w:r>
      <w:r w:rsidRPr="00E05E57">
        <w:rPr>
          <w:rFonts w:eastAsia="Times New Roman"/>
          <w:color w:val="000000" w:themeColor="text1"/>
          <w:szCs w:val="28"/>
          <w:lang w:val="fr-FR"/>
        </w:rPr>
        <w:t>.</w:t>
      </w:r>
    </w:p>
    <w:p w14:paraId="58BB6C67"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Trong mỗi tủ, phải bố trí 01 thanh nối đất bằng đồng nguyên chất, tiết diện tối thiểu 95 mm</w:t>
      </w:r>
      <w:r w:rsidRPr="00E05E57">
        <w:rPr>
          <w:rFonts w:eastAsia="Times New Roman"/>
          <w:color w:val="000000" w:themeColor="text1"/>
          <w:szCs w:val="28"/>
          <w:vertAlign w:val="superscript"/>
          <w:lang w:val="fr-FR"/>
        </w:rPr>
        <w:t>2</w:t>
      </w:r>
      <w:r w:rsidRPr="00E05E57">
        <w:rPr>
          <w:rFonts w:eastAsia="Times New Roman"/>
          <w:color w:val="000000" w:themeColor="text1"/>
          <w:szCs w:val="28"/>
          <w:lang w:val="fr-FR"/>
        </w:rPr>
        <w:t>, chiều dài phù hợp với chiều rộng tủ và 01 thanh để kết nối giữa 2 tủ liền kề với nhau và nối vào hệ thống nối đất của trạm. Trên thanh nối đất đã được khoan sẵn các lỗ và lắp sẵn các bu-lông, đai ốc để đấu nối các dây nối đất của các bộ phận, chi tiết theo yêu cầu phải nối đất an toàn và làm việc của tủ.</w:t>
      </w:r>
    </w:p>
    <w:p w14:paraId="293A91FF" w14:textId="77777777" w:rsidR="001919C2" w:rsidRPr="00E05E57" w:rsidRDefault="001919C2" w:rsidP="001919C2">
      <w:pPr>
        <w:keepNext/>
        <w:keepLines/>
        <w:numPr>
          <w:ilvl w:val="0"/>
          <w:numId w:val="14"/>
        </w:numPr>
        <w:tabs>
          <w:tab w:val="left" w:pos="851"/>
        </w:tabs>
        <w:spacing w:before="0" w:after="0" w:line="346" w:lineRule="exact"/>
        <w:ind w:left="0" w:firstLine="567"/>
        <w:outlineLvl w:val="1"/>
        <w:rPr>
          <w:rFonts w:eastAsia="Times New Roman"/>
          <w:bCs/>
          <w:iCs/>
          <w:color w:val="000000" w:themeColor="text1"/>
          <w:szCs w:val="28"/>
          <w:lang w:val="fr-FR"/>
        </w:rPr>
      </w:pPr>
      <w:bookmarkStart w:id="5" w:name="_Toc207232290"/>
      <w:r w:rsidRPr="00E05E57">
        <w:rPr>
          <w:rFonts w:eastAsia="Times New Roman"/>
          <w:b/>
          <w:bCs/>
          <w:iCs/>
          <w:color w:val="000000" w:themeColor="text1"/>
          <w:szCs w:val="28"/>
          <w:lang w:val="fr-FR"/>
        </w:rPr>
        <w:t>Yêu cầu kỹ thuật của hệ thống thanh cái và thanh dẫn, phụ kiện:</w:t>
      </w:r>
      <w:bookmarkEnd w:id="5"/>
    </w:p>
    <w:p w14:paraId="46FFB0AA" w14:textId="77777777" w:rsidR="001919C2" w:rsidRPr="00E05E57" w:rsidRDefault="001919C2" w:rsidP="001919C2">
      <w:pPr>
        <w:widowControl w:val="0"/>
        <w:numPr>
          <w:ilvl w:val="0"/>
          <w:numId w:val="16"/>
        </w:numPr>
        <w:tabs>
          <w:tab w:val="left" w:pos="851"/>
        </w:tabs>
        <w:autoSpaceDE w:val="0"/>
        <w:autoSpaceDN w:val="0"/>
        <w:spacing w:before="0" w:after="0" w:line="346" w:lineRule="exact"/>
        <w:ind w:left="0" w:firstLine="567"/>
        <w:jc w:val="both"/>
        <w:rPr>
          <w:rFonts w:eastAsia="Times New Roman"/>
          <w:color w:val="000000" w:themeColor="text1"/>
          <w:spacing w:val="-2"/>
          <w:szCs w:val="28"/>
          <w:lang w:val="fr-FR"/>
        </w:rPr>
      </w:pPr>
      <w:r w:rsidRPr="00E05E57">
        <w:rPr>
          <w:rFonts w:eastAsia="Times New Roman"/>
          <w:color w:val="000000" w:themeColor="text1"/>
          <w:spacing w:val="-2"/>
          <w:szCs w:val="28"/>
          <w:lang w:val="fr-FR"/>
        </w:rPr>
        <w:t xml:space="preserve">Thanh cái chính kết nối các tủ hợp bộ được lắp bên trong ngăn thanh cái phải đáp ứng dòng định mức ≥ 2.000A (cấp 22kV) hoặc ≥ 1.250A (cấp 35kV). </w:t>
      </w:r>
      <w:r w:rsidRPr="00E05E57">
        <w:rPr>
          <w:rFonts w:eastAsia="Times New Roman"/>
          <w:color w:val="000000" w:themeColor="text1"/>
          <w:szCs w:val="28"/>
          <w:lang w:val="fr-FR"/>
        </w:rPr>
        <w:t>Các thanh dẫn kết nối các thiết bị trong tủ phải đáp ứng dòng định mức tương ứng với dòng định mức của thiết bị đóng cắt cùng ngăn lộ. Riêng ngăn MC tổng, MC liên lạc/phân đoạn thanh dẫn kết nối các thiết bị trong tủ tương đương dòng định mức thanh cái. Tủ hợp bộ sử dụng cho các trạm cắt có thể lựa chọn dòng định mức thanh cái phù hợp yêu cầu vận hành theo thiết kế.</w:t>
      </w:r>
    </w:p>
    <w:p w14:paraId="5A29391B" w14:textId="77777777" w:rsidR="001919C2" w:rsidRPr="00E05E57" w:rsidRDefault="001919C2" w:rsidP="001919C2">
      <w:pPr>
        <w:widowControl w:val="0"/>
        <w:numPr>
          <w:ilvl w:val="0"/>
          <w:numId w:val="16"/>
        </w:numPr>
        <w:tabs>
          <w:tab w:val="left" w:pos="851"/>
        </w:tabs>
        <w:autoSpaceDE w:val="0"/>
        <w:autoSpaceDN w:val="0"/>
        <w:spacing w:before="0" w:after="0" w:line="346" w:lineRule="exact"/>
        <w:ind w:left="0" w:firstLine="567"/>
        <w:jc w:val="both"/>
        <w:rPr>
          <w:rFonts w:eastAsia="Times New Roman"/>
          <w:color w:val="000000" w:themeColor="text1"/>
          <w:szCs w:val="28"/>
          <w:lang w:val="fr-FR"/>
        </w:rPr>
      </w:pPr>
      <w:r w:rsidRPr="00E05E57">
        <w:rPr>
          <w:rFonts w:eastAsia="Times New Roman"/>
          <w:color w:val="000000" w:themeColor="text1"/>
          <w:szCs w:val="28"/>
          <w:lang w:val="fr-FR"/>
        </w:rPr>
        <w:t xml:space="preserve">Các thanh cái, thanh dẫn, điểm nối có thể được bọc kín bằng vật liệu cách điện loại chịu nhiệt, chống cháy kèm theo đầy đủ các phụ kiện để kết nối và cách điện; các thanh cái và phụ kiện của chúng sau khi lắp ráp hoàn chỉnh, phải đảm bảo mức cách điện theo cấp điện áp tương ứng, đồng thời phải đảm bảo thuận tiện trong việc thay thế, mở rộng tủ hợp bộ. </w:t>
      </w:r>
    </w:p>
    <w:p w14:paraId="7A80A85B" w14:textId="77777777" w:rsidR="001919C2" w:rsidRPr="00E05E57" w:rsidRDefault="001919C2" w:rsidP="001919C2">
      <w:pPr>
        <w:widowControl w:val="0"/>
        <w:numPr>
          <w:ilvl w:val="0"/>
          <w:numId w:val="16"/>
        </w:numPr>
        <w:tabs>
          <w:tab w:val="left" w:pos="851"/>
        </w:tabs>
        <w:autoSpaceDE w:val="0"/>
        <w:autoSpaceDN w:val="0"/>
        <w:spacing w:before="0" w:after="0" w:line="346" w:lineRule="exact"/>
        <w:ind w:left="0" w:firstLine="567"/>
        <w:jc w:val="both"/>
        <w:rPr>
          <w:rFonts w:eastAsia="Times New Roman"/>
          <w:color w:val="000000" w:themeColor="text1"/>
          <w:szCs w:val="28"/>
          <w:lang w:val="fr-FR"/>
        </w:rPr>
      </w:pPr>
      <w:r w:rsidRPr="00E05E57">
        <w:rPr>
          <w:rFonts w:eastAsia="Times New Roman"/>
          <w:color w:val="000000" w:themeColor="text1"/>
          <w:szCs w:val="28"/>
          <w:lang w:val="fr-FR"/>
        </w:rPr>
        <w:t xml:space="preserve">Kết nối thanh cái, thanh dẫn giữa các tủ hợp bộ và giữa các khoang mang điện áp cao trong tủ hợp bộ phải thông qua các sứ xuyên. Sứ xuyên phải là loại chống phóng điện cục bộ và ngăn được hồ quang khi có sự cố. </w:t>
      </w:r>
    </w:p>
    <w:p w14:paraId="34C7AC50" w14:textId="77777777" w:rsidR="001919C2" w:rsidRPr="00E05E57" w:rsidRDefault="001919C2" w:rsidP="001919C2">
      <w:pPr>
        <w:keepNext/>
        <w:keepLines/>
        <w:numPr>
          <w:ilvl w:val="0"/>
          <w:numId w:val="14"/>
        </w:numPr>
        <w:tabs>
          <w:tab w:val="left" w:pos="851"/>
        </w:tabs>
        <w:spacing w:before="0" w:after="0" w:line="346" w:lineRule="exact"/>
        <w:ind w:left="0" w:firstLine="567"/>
        <w:outlineLvl w:val="1"/>
        <w:rPr>
          <w:rFonts w:eastAsia="Times New Roman"/>
          <w:bCs/>
          <w:iCs/>
          <w:color w:val="000000" w:themeColor="text1"/>
          <w:szCs w:val="28"/>
          <w:lang w:val="fr-FR"/>
        </w:rPr>
      </w:pPr>
      <w:bookmarkStart w:id="6" w:name="_Toc84756180"/>
      <w:bookmarkStart w:id="7" w:name="_Toc84756232"/>
      <w:bookmarkStart w:id="8" w:name="_Toc160700227"/>
      <w:bookmarkStart w:id="9" w:name="_Toc207232291"/>
      <w:r w:rsidRPr="00E05E57">
        <w:rPr>
          <w:rFonts w:eastAsia="Times New Roman"/>
          <w:b/>
          <w:bCs/>
          <w:iCs/>
          <w:color w:val="000000" w:themeColor="text1"/>
          <w:szCs w:val="28"/>
          <w:lang w:val="fr-FR"/>
        </w:rPr>
        <w:lastRenderedPageBreak/>
        <w:t>Yêu cầu kỹ thuật của khóa liên động và khóa an toàn</w:t>
      </w:r>
      <w:bookmarkEnd w:id="6"/>
      <w:bookmarkEnd w:id="7"/>
      <w:bookmarkEnd w:id="8"/>
      <w:bookmarkEnd w:id="9"/>
    </w:p>
    <w:p w14:paraId="6B2A3946" w14:textId="77777777" w:rsidR="001919C2" w:rsidRPr="00E05E57" w:rsidRDefault="001919C2" w:rsidP="001919C2">
      <w:pPr>
        <w:widowControl w:val="0"/>
        <w:numPr>
          <w:ilvl w:val="0"/>
          <w:numId w:val="17"/>
        </w:numPr>
        <w:tabs>
          <w:tab w:val="left" w:pos="426"/>
        </w:tabs>
        <w:autoSpaceDE w:val="0"/>
        <w:autoSpaceDN w:val="0"/>
        <w:spacing w:before="0" w:after="0" w:line="264" w:lineRule="auto"/>
        <w:ind w:left="0" w:firstLine="567"/>
        <w:jc w:val="both"/>
        <w:rPr>
          <w:rFonts w:eastAsia="Times New Roman"/>
          <w:color w:val="000000" w:themeColor="text1"/>
          <w:spacing w:val="4"/>
          <w:szCs w:val="28"/>
          <w:lang w:val="fr-FR"/>
        </w:rPr>
      </w:pPr>
      <w:r w:rsidRPr="00E05E57">
        <w:rPr>
          <w:rFonts w:eastAsia="Times New Roman"/>
          <w:color w:val="000000" w:themeColor="text1"/>
          <w:spacing w:val="4"/>
          <w:szCs w:val="28"/>
          <w:lang w:val="fr-FR"/>
        </w:rPr>
        <w:t>Từng tủ chức năng phải có đủ các cơ cấu khóa liên động để ngăn ngừa các thao tác nhầm (thao tác không đúng quy trình). Các yêu cầu về khóa liên động được chế tạo và thử nghiệm tuân thủ theo tiêu chuẩn IEC 62271-200 và phải đảm bảo an toàn cho người vận hành khi thực hiện công tác tại tủ hợp bộ.</w:t>
      </w:r>
    </w:p>
    <w:p w14:paraId="4DE425D2" w14:textId="77777777" w:rsidR="001919C2" w:rsidRPr="00E05E57" w:rsidRDefault="001919C2" w:rsidP="001919C2">
      <w:pPr>
        <w:widowControl w:val="0"/>
        <w:numPr>
          <w:ilvl w:val="0"/>
          <w:numId w:val="17"/>
        </w:numPr>
        <w:tabs>
          <w:tab w:val="left" w:pos="426"/>
        </w:tabs>
        <w:autoSpaceDE w:val="0"/>
        <w:autoSpaceDN w:val="0"/>
        <w:spacing w:before="0" w:after="0" w:line="264" w:lineRule="auto"/>
        <w:ind w:left="0" w:firstLine="567"/>
        <w:jc w:val="both"/>
        <w:rPr>
          <w:rFonts w:eastAsia="Times New Roman"/>
          <w:color w:val="000000" w:themeColor="text1"/>
          <w:szCs w:val="28"/>
          <w:lang w:val="fr-FR"/>
        </w:rPr>
      </w:pPr>
      <w:r w:rsidRPr="00E05E57">
        <w:rPr>
          <w:rFonts w:eastAsia="Times New Roman"/>
          <w:color w:val="000000" w:themeColor="text1"/>
          <w:spacing w:val="4"/>
          <w:szCs w:val="28"/>
          <w:lang w:val="fr-FR"/>
        </w:rPr>
        <w:t>Tại các vị trí để tra tay đòn thao tác hoặc các nút, lẫy đóng cắt Máy cắt</w:t>
      </w:r>
      <w:r w:rsidRPr="00E05E57">
        <w:rPr>
          <w:rFonts w:eastAsia="Times New Roman"/>
          <w:color w:val="000000" w:themeColor="text1"/>
          <w:szCs w:val="28"/>
          <w:lang w:val="fr-FR"/>
        </w:rPr>
        <w:t>, DNĐ phải được trang bị cơ cấu khóa móc để có thể khóa lại khi cần thiết.</w:t>
      </w:r>
    </w:p>
    <w:p w14:paraId="448BB8A3" w14:textId="77777777" w:rsidR="001919C2" w:rsidRPr="00E05E57" w:rsidRDefault="001919C2" w:rsidP="001919C2">
      <w:pPr>
        <w:keepNext/>
        <w:keepLines/>
        <w:numPr>
          <w:ilvl w:val="0"/>
          <w:numId w:val="14"/>
        </w:numPr>
        <w:tabs>
          <w:tab w:val="left" w:pos="851"/>
        </w:tabs>
        <w:spacing w:before="0" w:after="0" w:line="346" w:lineRule="exact"/>
        <w:ind w:left="0" w:firstLine="567"/>
        <w:outlineLvl w:val="1"/>
        <w:rPr>
          <w:rFonts w:eastAsia="Times New Roman"/>
          <w:bCs/>
          <w:iCs/>
          <w:color w:val="000000" w:themeColor="text1"/>
          <w:szCs w:val="28"/>
          <w:lang w:val="fr-FR"/>
        </w:rPr>
      </w:pPr>
      <w:bookmarkStart w:id="10" w:name="_Toc84756182"/>
      <w:bookmarkStart w:id="11" w:name="_Toc84756234"/>
      <w:bookmarkStart w:id="12" w:name="_Toc160700228"/>
      <w:bookmarkStart w:id="13" w:name="_Toc207232292"/>
      <w:bookmarkStart w:id="14" w:name="_Toc84756181"/>
      <w:bookmarkStart w:id="15" w:name="_Toc84756233"/>
      <w:r w:rsidRPr="00E05E57">
        <w:rPr>
          <w:rFonts w:eastAsia="Times New Roman"/>
          <w:b/>
          <w:bCs/>
          <w:iCs/>
          <w:color w:val="000000" w:themeColor="text1"/>
          <w:szCs w:val="28"/>
          <w:lang w:val="fr-FR"/>
        </w:rPr>
        <w:t>Yêu cầu kỹ thuật của các chỉ thị trạng thái</w:t>
      </w:r>
      <w:bookmarkEnd w:id="10"/>
      <w:bookmarkEnd w:id="11"/>
      <w:bookmarkEnd w:id="12"/>
      <w:bookmarkEnd w:id="13"/>
    </w:p>
    <w:p w14:paraId="3F372CC4" w14:textId="77777777" w:rsidR="001919C2" w:rsidRPr="00E05E57" w:rsidRDefault="001919C2" w:rsidP="001919C2">
      <w:pPr>
        <w:widowControl w:val="0"/>
        <w:numPr>
          <w:ilvl w:val="0"/>
          <w:numId w:val="18"/>
        </w:numPr>
        <w:tabs>
          <w:tab w:val="left" w:pos="851"/>
        </w:tabs>
        <w:autoSpaceDE w:val="0"/>
        <w:autoSpaceDN w:val="0"/>
        <w:spacing w:before="0" w:after="0" w:line="346" w:lineRule="exact"/>
        <w:jc w:val="both"/>
        <w:rPr>
          <w:rFonts w:eastAsia="Times New Roman"/>
          <w:color w:val="000000" w:themeColor="text1"/>
          <w:szCs w:val="28"/>
          <w:lang w:val="fr-FR"/>
        </w:rPr>
      </w:pPr>
      <w:r w:rsidRPr="00E05E57">
        <w:rPr>
          <w:rFonts w:eastAsia="Times New Roman"/>
          <w:color w:val="000000" w:themeColor="text1"/>
          <w:szCs w:val="28"/>
          <w:lang w:val="fr-FR"/>
        </w:rPr>
        <w:t>Trạng thái đóng, cắt của Máy cắt, Dao nối đất đã tác động được hiển thị bằng các cơ cấu chỉ thị trực quan (như cờ chỉ thị - Flag, đèn …).</w:t>
      </w:r>
    </w:p>
    <w:p w14:paraId="42BD3617" w14:textId="77777777" w:rsidR="001919C2" w:rsidRPr="00E05E57" w:rsidRDefault="001919C2" w:rsidP="001919C2">
      <w:pPr>
        <w:widowControl w:val="0"/>
        <w:numPr>
          <w:ilvl w:val="0"/>
          <w:numId w:val="18"/>
        </w:numPr>
        <w:tabs>
          <w:tab w:val="left" w:pos="851"/>
        </w:tabs>
        <w:autoSpaceDE w:val="0"/>
        <w:autoSpaceDN w:val="0"/>
        <w:spacing w:before="0" w:after="0" w:line="346" w:lineRule="exact"/>
        <w:jc w:val="both"/>
        <w:rPr>
          <w:rFonts w:eastAsia="Times New Roman"/>
          <w:color w:val="000000" w:themeColor="text1"/>
          <w:szCs w:val="28"/>
          <w:lang w:val="fr-FR"/>
        </w:rPr>
      </w:pPr>
      <w:r w:rsidRPr="00E05E57">
        <w:rPr>
          <w:rFonts w:eastAsia="Times New Roman"/>
          <w:color w:val="000000" w:themeColor="text1"/>
          <w:szCs w:val="28"/>
          <w:lang w:val="fr-FR"/>
        </w:rPr>
        <w:t>Tất cả các chỉ thị trạng thái của các thiết bị đóng cắt phải được thiết kế sao cho vị trí của các thiết bị đóng cắt tuy ở vị trí khác nhau, nhưng đều được hiển thị ở mặt trước tủ, để người vận hành dễ dàng quan sát bằng mắt thường từ bên ngoài mà không cần phải mở tủ.</w:t>
      </w:r>
    </w:p>
    <w:p w14:paraId="6FD0F6DB" w14:textId="77777777" w:rsidR="001919C2" w:rsidRPr="00E05E57" w:rsidRDefault="001919C2" w:rsidP="001919C2">
      <w:pPr>
        <w:tabs>
          <w:tab w:val="left" w:pos="851"/>
        </w:tabs>
        <w:spacing w:after="0" w:line="346" w:lineRule="exact"/>
        <w:ind w:firstLine="567"/>
        <w:jc w:val="both"/>
        <w:rPr>
          <w:rFonts w:eastAsia="Courier New"/>
          <w:color w:val="000000" w:themeColor="text1"/>
          <w:szCs w:val="28"/>
          <w:lang w:val="fr-FR"/>
        </w:rPr>
      </w:pPr>
      <w:r w:rsidRPr="00E05E57">
        <w:rPr>
          <w:rFonts w:eastAsia="Times New Roman"/>
          <w:color w:val="000000" w:themeColor="text1"/>
          <w:szCs w:val="28"/>
          <w:lang w:val="fr-FR"/>
        </w:rPr>
        <w:t xml:space="preserve">- </w:t>
      </w:r>
      <w:r w:rsidRPr="00E05E57">
        <w:rPr>
          <w:rFonts w:eastAsia="Times New Roman"/>
          <w:color w:val="000000" w:themeColor="text1"/>
          <w:szCs w:val="28"/>
          <w:lang w:val="en-GB"/>
        </w:rPr>
        <w:t xml:space="preserve">Cơ cấu chỉ thị trạng thái của các thiết bị đóng cắt phải đáp ứng các yêu cầu kỹ thuật được đề cập trong các phần tương ứng, </w:t>
      </w:r>
      <w:r w:rsidRPr="00E05E57">
        <w:rPr>
          <w:rFonts w:eastAsia="Times New Roman"/>
          <w:color w:val="000000" w:themeColor="text1"/>
          <w:szCs w:val="28"/>
          <w:lang w:val="fr-FR"/>
        </w:rPr>
        <w:t>được nêu tại Mục 6.13 của tiêu chuẩn IEC 62271-1:2017.</w:t>
      </w:r>
    </w:p>
    <w:p w14:paraId="3E9B1BFB"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Cơ cấu chỉ thị trạng thái của Dao nối đất phải đáp ứng các yêu cầu kỹ thuật được đề cập tại Mục 6.104.3 của tiêu chuẩn IEC 62271-102:2018.</w:t>
      </w:r>
    </w:p>
    <w:p w14:paraId="5F8D3FBA" w14:textId="77777777" w:rsidR="001919C2" w:rsidRPr="00E05E57" w:rsidRDefault="001919C2" w:rsidP="001919C2">
      <w:pPr>
        <w:keepNext/>
        <w:keepLines/>
        <w:numPr>
          <w:ilvl w:val="0"/>
          <w:numId w:val="14"/>
        </w:numPr>
        <w:tabs>
          <w:tab w:val="left" w:pos="851"/>
        </w:tabs>
        <w:spacing w:before="0" w:after="0" w:line="346" w:lineRule="exact"/>
        <w:ind w:left="0" w:firstLine="567"/>
        <w:outlineLvl w:val="1"/>
        <w:rPr>
          <w:rFonts w:eastAsia="Times New Roman"/>
          <w:bCs/>
          <w:iCs/>
          <w:color w:val="000000" w:themeColor="text1"/>
          <w:szCs w:val="28"/>
          <w:lang w:val="fr-FR"/>
        </w:rPr>
      </w:pPr>
      <w:bookmarkStart w:id="16" w:name="_Toc160700229"/>
      <w:bookmarkStart w:id="17" w:name="_Toc207232293"/>
      <w:r w:rsidRPr="00E05E57">
        <w:rPr>
          <w:rFonts w:eastAsia="Times New Roman"/>
          <w:b/>
          <w:bCs/>
          <w:iCs/>
          <w:color w:val="000000" w:themeColor="text1"/>
          <w:szCs w:val="28"/>
          <w:lang w:val="fr-FR"/>
        </w:rPr>
        <w:t>Yêu cầu kỹ thuật của bộ phát hiện và chỉ báo điện áp (VDIS)</w:t>
      </w:r>
      <w:bookmarkEnd w:id="16"/>
      <w:bookmarkEnd w:id="17"/>
    </w:p>
    <w:p w14:paraId="48D2B0B7"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vi-VN"/>
        </w:rPr>
      </w:pPr>
      <w:r w:rsidRPr="00E05E57">
        <w:rPr>
          <w:rFonts w:eastAsia="Times New Roman"/>
          <w:color w:val="000000" w:themeColor="text1"/>
          <w:szCs w:val="28"/>
          <w:lang w:val="vi-VN"/>
        </w:rPr>
        <w:t xml:space="preserve">Bộ </w:t>
      </w:r>
      <w:r w:rsidRPr="00E05E57">
        <w:rPr>
          <w:rFonts w:eastAsia="Times New Roman"/>
          <w:color w:val="000000" w:themeColor="text1"/>
          <w:szCs w:val="28"/>
          <w:lang w:val="en-GB"/>
        </w:rPr>
        <w:t xml:space="preserve">VDIS </w:t>
      </w:r>
      <w:r w:rsidRPr="00E05E57">
        <w:rPr>
          <w:rFonts w:eastAsia="Times New Roman"/>
          <w:color w:val="000000" w:themeColor="text1"/>
          <w:szCs w:val="28"/>
          <w:lang w:val="vi-VN"/>
        </w:rPr>
        <w:t xml:space="preserve">phải sử dụng loại </w:t>
      </w:r>
      <w:r w:rsidRPr="00E05E57">
        <w:rPr>
          <w:rFonts w:eastAsia="Times New Roman"/>
          <w:color w:val="000000" w:themeColor="text1"/>
          <w:szCs w:val="28"/>
          <w:lang w:val="en-GB"/>
        </w:rPr>
        <w:t xml:space="preserve">3 pha, </w:t>
      </w:r>
      <w:r w:rsidRPr="00E05E57">
        <w:rPr>
          <w:rFonts w:eastAsia="Times New Roman"/>
          <w:color w:val="000000" w:themeColor="text1"/>
          <w:szCs w:val="28"/>
          <w:lang w:val="vi-VN"/>
        </w:rPr>
        <w:t xml:space="preserve">có chức năng phát hiện một cách chắc chắn CÓ hoặc KHÔNG có sự hiện diện của điện áp </w:t>
      </w:r>
      <w:r w:rsidRPr="00E05E57">
        <w:rPr>
          <w:rFonts w:eastAsia="Times New Roman"/>
          <w:color w:val="000000" w:themeColor="text1"/>
          <w:szCs w:val="28"/>
          <w:lang w:val="en-GB"/>
        </w:rPr>
        <w:t xml:space="preserve">mỗi pha </w:t>
      </w:r>
      <w:r w:rsidRPr="00E05E57">
        <w:rPr>
          <w:rFonts w:eastAsia="Times New Roman"/>
          <w:color w:val="000000" w:themeColor="text1"/>
          <w:szCs w:val="28"/>
          <w:lang w:val="vi-VN"/>
        </w:rPr>
        <w:t xml:space="preserve">tại vị trí cần xác định, tích hợp 3 chân cắm </w:t>
      </w:r>
      <w:r w:rsidRPr="00E05E57">
        <w:rPr>
          <w:rFonts w:eastAsia="Times New Roman"/>
          <w:color w:val="000000" w:themeColor="text1"/>
          <w:szCs w:val="28"/>
          <w:lang w:val="en-GB"/>
        </w:rPr>
        <w:t>phục vụ</w:t>
      </w:r>
      <w:r w:rsidRPr="00E05E57">
        <w:rPr>
          <w:rFonts w:eastAsia="Times New Roman"/>
          <w:color w:val="000000" w:themeColor="text1"/>
          <w:szCs w:val="28"/>
          <w:lang w:val="vi-VN"/>
        </w:rPr>
        <w:t xml:space="preserve"> </w:t>
      </w:r>
      <w:r w:rsidRPr="00E05E57">
        <w:rPr>
          <w:rFonts w:eastAsia="Times New Roman"/>
          <w:color w:val="000000" w:themeColor="text1"/>
          <w:szCs w:val="28"/>
          <w:lang w:val="en-GB"/>
        </w:rPr>
        <w:t xml:space="preserve">thử nghiệm </w:t>
      </w:r>
      <w:r w:rsidRPr="00E05E57">
        <w:rPr>
          <w:rFonts w:eastAsia="Times New Roman"/>
          <w:color w:val="000000" w:themeColor="text1"/>
          <w:szCs w:val="28"/>
          <w:lang w:val="vi-VN"/>
        </w:rPr>
        <w:t>điện áp</w:t>
      </w:r>
      <w:r w:rsidRPr="00E05E57">
        <w:rPr>
          <w:rFonts w:eastAsia="Times New Roman"/>
          <w:color w:val="000000" w:themeColor="text1"/>
          <w:szCs w:val="28"/>
          <w:lang w:val="en-GB"/>
        </w:rPr>
        <w:t xml:space="preserve"> hay kiểm tra phóng điện cục bộ</w:t>
      </w:r>
      <w:r w:rsidRPr="00E05E57">
        <w:rPr>
          <w:rFonts w:eastAsia="Times New Roman"/>
          <w:color w:val="000000" w:themeColor="text1"/>
          <w:szCs w:val="28"/>
          <w:lang w:val="vi-VN"/>
        </w:rPr>
        <w:t>, có tối thiểu 01 tiếp điểm đầu ra để liên động chống đóng dao tiếp địa khi có điện</w:t>
      </w:r>
      <w:r w:rsidRPr="00E05E57">
        <w:rPr>
          <w:rFonts w:eastAsia="Times New Roman"/>
          <w:color w:val="000000" w:themeColor="text1"/>
          <w:szCs w:val="28"/>
          <w:lang w:val="fr-FR"/>
        </w:rPr>
        <w:t xml:space="preserve">. Bộ VDIS </w:t>
      </w:r>
      <w:r w:rsidRPr="00E05E57">
        <w:rPr>
          <w:rFonts w:eastAsia="Times New Roman"/>
          <w:color w:val="000000" w:themeColor="text1"/>
          <w:szCs w:val="28"/>
          <w:lang w:val="vi-VN"/>
        </w:rPr>
        <w:t>được sản xuất và thử nghiệm theo tiêu chuẩn IEC 62271-213:2021.</w:t>
      </w:r>
    </w:p>
    <w:p w14:paraId="55D236C5" w14:textId="77777777" w:rsidR="001919C2" w:rsidRPr="00E05E57" w:rsidRDefault="001919C2" w:rsidP="001919C2">
      <w:pPr>
        <w:keepNext/>
        <w:keepLines/>
        <w:numPr>
          <w:ilvl w:val="0"/>
          <w:numId w:val="14"/>
        </w:numPr>
        <w:tabs>
          <w:tab w:val="left" w:pos="851"/>
        </w:tabs>
        <w:spacing w:before="0" w:after="0" w:line="346" w:lineRule="exact"/>
        <w:ind w:left="0" w:firstLine="567"/>
        <w:outlineLvl w:val="1"/>
        <w:rPr>
          <w:rFonts w:eastAsia="Times New Roman"/>
          <w:bCs/>
          <w:iCs/>
          <w:color w:val="000000" w:themeColor="text1"/>
          <w:szCs w:val="28"/>
          <w:lang w:val="fr-FR"/>
        </w:rPr>
      </w:pPr>
      <w:bookmarkStart w:id="18" w:name="_Toc160700230"/>
      <w:bookmarkStart w:id="19" w:name="_Toc207232294"/>
      <w:r w:rsidRPr="00E05E57">
        <w:rPr>
          <w:rFonts w:eastAsia="Times New Roman"/>
          <w:b/>
          <w:bCs/>
          <w:iCs/>
          <w:color w:val="000000" w:themeColor="text1"/>
          <w:szCs w:val="28"/>
          <w:lang w:val="fr-FR"/>
        </w:rPr>
        <w:t>Yêu cầu kỹ thuật của bảng điều khiển</w:t>
      </w:r>
      <w:bookmarkEnd w:id="14"/>
      <w:bookmarkEnd w:id="15"/>
      <w:bookmarkEnd w:id="18"/>
      <w:bookmarkEnd w:id="19"/>
    </w:p>
    <w:p w14:paraId="7C8BF8AE"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Tại tủ phải trang bị đầy đủ các khóa điều khiển theo chức năng, các rơle bảo vệ, đồng hồ đo lường, sơ đồ mạch nhất thứ (sơ đồ mimic); riêng với khóa chọn lựa vị trí Tại chỗ/Từ xa (LOCAL/REMOTE), khi đặt ở vị trí “Local” sẽ ngăn cấm thao tác đóng MC từ bất cứ nguồn điều khiển từ xa nào trong hệ thống điều khiển.</w:t>
      </w:r>
    </w:p>
    <w:p w14:paraId="20D0389A"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Tất cả các cơ cấu thao tác, điều khiển, chỉ thị như: các khóa chuyển mạch; lẫy, nút, chốt, vị trí tra tay đòn thao tác; cơ cấu chỉ thị vị trí, trạng thái (cờ, đèn, con bài...); bộ báo điện áp; đồng hồ đo lường đa chức năng, rơle bảo vệ ... phải được bố trí tập trung ở mặt trước tủ chức năng và chúng phải thể hiện được sơ đồ nguyên lý đấu nối, nhận diện chủng loại, trạng thái vận hành hiện thời của các thiết bị đóng cắt và điều khiển của tủ.</w:t>
      </w:r>
    </w:p>
    <w:p w14:paraId="6F183C7E" w14:textId="77777777" w:rsidR="001919C2" w:rsidRPr="00E05E57" w:rsidRDefault="001919C2" w:rsidP="001919C2">
      <w:pPr>
        <w:keepNext/>
        <w:keepLines/>
        <w:numPr>
          <w:ilvl w:val="0"/>
          <w:numId w:val="14"/>
        </w:numPr>
        <w:tabs>
          <w:tab w:val="left" w:pos="851"/>
        </w:tabs>
        <w:spacing w:before="0" w:after="0" w:line="346" w:lineRule="exact"/>
        <w:ind w:left="0" w:firstLine="567"/>
        <w:outlineLvl w:val="1"/>
        <w:rPr>
          <w:rFonts w:eastAsia="Times New Roman"/>
          <w:bCs/>
          <w:iCs/>
          <w:color w:val="000000" w:themeColor="text1"/>
          <w:szCs w:val="28"/>
          <w:lang w:val="fr-FR"/>
        </w:rPr>
      </w:pPr>
      <w:bookmarkStart w:id="20" w:name="_Toc207232295"/>
      <w:bookmarkStart w:id="21" w:name="_Toc160700231"/>
      <w:bookmarkStart w:id="22" w:name="_Toc84756238"/>
      <w:bookmarkStart w:id="23" w:name="_Toc84756186"/>
      <w:bookmarkStart w:id="24" w:name="_Hlk46323457"/>
      <w:r w:rsidRPr="00E05E57">
        <w:rPr>
          <w:rFonts w:eastAsia="Times New Roman"/>
          <w:b/>
          <w:bCs/>
          <w:iCs/>
          <w:color w:val="000000" w:themeColor="text1"/>
          <w:szCs w:val="28"/>
          <w:lang w:val="fr-FR"/>
        </w:rPr>
        <w:t>Yêu cầu về ngăn cáp</w:t>
      </w:r>
      <w:bookmarkStart w:id="25" w:name="_Toc118890147"/>
      <w:r w:rsidRPr="00E05E57">
        <w:rPr>
          <w:rFonts w:eastAsia="Times New Roman"/>
          <w:b/>
          <w:bCs/>
          <w:iCs/>
          <w:color w:val="000000" w:themeColor="text1"/>
          <w:szCs w:val="28"/>
          <w:lang w:val="fr-FR"/>
        </w:rPr>
        <w:t xml:space="preserve"> </w:t>
      </w:r>
      <w:bookmarkEnd w:id="25"/>
      <w:r w:rsidRPr="00E05E57">
        <w:rPr>
          <w:rFonts w:eastAsia="Times New Roman"/>
          <w:b/>
          <w:bCs/>
          <w:iCs/>
          <w:color w:val="000000" w:themeColor="text1"/>
          <w:szCs w:val="28"/>
          <w:lang w:val="fr-FR"/>
        </w:rPr>
        <w:t>của các tủ chức năng có đấu nối cáp trung thế</w:t>
      </w:r>
      <w:bookmarkEnd w:id="20"/>
      <w:bookmarkEnd w:id="21"/>
      <w:bookmarkEnd w:id="22"/>
      <w:bookmarkEnd w:id="23"/>
      <w:bookmarkEnd w:id="24"/>
    </w:p>
    <w:p w14:paraId="0FD591BB" w14:textId="77777777" w:rsidR="001919C2" w:rsidRPr="00E05E57" w:rsidRDefault="001919C2" w:rsidP="001919C2">
      <w:pPr>
        <w:widowControl w:val="0"/>
        <w:numPr>
          <w:ilvl w:val="0"/>
          <w:numId w:val="19"/>
        </w:numPr>
        <w:tabs>
          <w:tab w:val="left" w:pos="851"/>
        </w:tabs>
        <w:autoSpaceDE w:val="0"/>
        <w:autoSpaceDN w:val="0"/>
        <w:spacing w:before="0" w:after="0" w:line="346" w:lineRule="exact"/>
        <w:jc w:val="both"/>
        <w:rPr>
          <w:rFonts w:eastAsia="Times New Roman"/>
          <w:color w:val="000000" w:themeColor="text1"/>
          <w:szCs w:val="28"/>
          <w:lang w:val="fr-FR"/>
        </w:rPr>
      </w:pPr>
      <w:r w:rsidRPr="00E05E57">
        <w:rPr>
          <w:rFonts w:eastAsia="Times New Roman"/>
          <w:color w:val="000000" w:themeColor="text1"/>
          <w:szCs w:val="28"/>
          <w:lang w:val="fr-FR"/>
        </w:rPr>
        <w:t xml:space="preserve">Ngăn cáp của các tủ có đấu nối cáp trung thế phải được thiết kế phù hợp cho việc lắp đặt cáp trung thế từ phía dưới đáy tủ đi lên và có vách (hoặc cửa mở) để tiếp cận vào bên trong ngăn cáp một cách thuận tiện khi lắp đặt, kiểm tra, sửa </w:t>
      </w:r>
      <w:r w:rsidRPr="00E05E57">
        <w:rPr>
          <w:rFonts w:eastAsia="Times New Roman"/>
          <w:color w:val="000000" w:themeColor="text1"/>
          <w:szCs w:val="28"/>
          <w:lang w:val="fr-FR"/>
        </w:rPr>
        <w:lastRenderedPageBreak/>
        <w:t xml:space="preserve">chữa, thay thế cáp và phụ kiện. Đối với tủ loại có cửa mở tiếp cận từ phía sau, phải có cơ cấu liên động để đảm bảo an toàn trong vận hành. </w:t>
      </w:r>
    </w:p>
    <w:p w14:paraId="0F447267" w14:textId="77777777" w:rsidR="001919C2" w:rsidRPr="00E05E57" w:rsidRDefault="001919C2" w:rsidP="001919C2">
      <w:pPr>
        <w:widowControl w:val="0"/>
        <w:numPr>
          <w:ilvl w:val="0"/>
          <w:numId w:val="19"/>
        </w:numPr>
        <w:tabs>
          <w:tab w:val="left" w:pos="851"/>
        </w:tabs>
        <w:autoSpaceDE w:val="0"/>
        <w:autoSpaceDN w:val="0"/>
        <w:spacing w:before="0" w:after="0" w:line="346" w:lineRule="exact"/>
        <w:jc w:val="both"/>
        <w:rPr>
          <w:rFonts w:eastAsia="Times New Roman"/>
          <w:color w:val="000000" w:themeColor="text1"/>
          <w:szCs w:val="28"/>
          <w:lang w:val="fr-FR"/>
        </w:rPr>
      </w:pPr>
      <w:r w:rsidRPr="00E05E57">
        <w:rPr>
          <w:rFonts w:eastAsia="Times New Roman"/>
          <w:color w:val="000000" w:themeColor="text1"/>
          <w:szCs w:val="28"/>
          <w:lang w:val="fr-FR"/>
        </w:rPr>
        <w:t>Kích thước ngăn cáp phải đảm bảo lắp đặt, đấu nối nhiều sợi cáp cho mỗi pha (tối đa đến 03 sợi cáp/pha).</w:t>
      </w:r>
    </w:p>
    <w:p w14:paraId="4FE58720" w14:textId="77777777" w:rsidR="001919C2" w:rsidRPr="00E05E57" w:rsidRDefault="001919C2" w:rsidP="001919C2">
      <w:pPr>
        <w:widowControl w:val="0"/>
        <w:numPr>
          <w:ilvl w:val="0"/>
          <w:numId w:val="19"/>
        </w:numPr>
        <w:tabs>
          <w:tab w:val="left" w:pos="851"/>
        </w:tabs>
        <w:autoSpaceDE w:val="0"/>
        <w:autoSpaceDN w:val="0"/>
        <w:spacing w:before="0" w:after="0" w:line="346" w:lineRule="exact"/>
        <w:jc w:val="both"/>
        <w:rPr>
          <w:rFonts w:eastAsia="Times New Roman"/>
          <w:color w:val="000000" w:themeColor="text1"/>
          <w:szCs w:val="28"/>
          <w:lang w:val="fr-FR"/>
        </w:rPr>
      </w:pPr>
      <w:r w:rsidRPr="00E05E57">
        <w:rPr>
          <w:rFonts w:eastAsia="Times New Roman"/>
          <w:color w:val="000000" w:themeColor="text1"/>
          <w:szCs w:val="28"/>
          <w:lang w:val="fr-FR"/>
        </w:rPr>
        <w:t>Trong ngăn cáp của tủ hợp bộ có thiết kế để đấu nối cáp trung thế phải được lắp sẵn các đai, kẹp giữ cáp (cable clamp), đảm bảo cố định được từng sợi cáp ngầm (cáp 1 pha hoặc cáp 3 pha) trong ngăn cáp một cách chắc chắn.</w:t>
      </w:r>
      <w:bookmarkStart w:id="26" w:name="_Toc84756211"/>
      <w:bookmarkStart w:id="27" w:name="_Toc84756263"/>
    </w:p>
    <w:p w14:paraId="337DA8D3" w14:textId="77777777" w:rsidR="001919C2" w:rsidRPr="00E05E57" w:rsidRDefault="001919C2" w:rsidP="001919C2">
      <w:pPr>
        <w:widowControl w:val="0"/>
        <w:numPr>
          <w:ilvl w:val="0"/>
          <w:numId w:val="19"/>
        </w:numPr>
        <w:tabs>
          <w:tab w:val="left" w:pos="851"/>
        </w:tabs>
        <w:autoSpaceDE w:val="0"/>
        <w:autoSpaceDN w:val="0"/>
        <w:spacing w:before="0" w:after="0" w:line="346" w:lineRule="exact"/>
        <w:jc w:val="both"/>
        <w:rPr>
          <w:rFonts w:eastAsia="Times New Roman"/>
          <w:color w:val="000000" w:themeColor="text1"/>
          <w:szCs w:val="28"/>
          <w:lang w:val="fr-FR"/>
        </w:rPr>
      </w:pPr>
      <w:r w:rsidRPr="00E05E57">
        <w:rPr>
          <w:rFonts w:eastAsia="Times New Roman"/>
          <w:color w:val="000000" w:themeColor="text1"/>
          <w:szCs w:val="28"/>
          <w:lang w:val="fr-FR"/>
        </w:rPr>
        <w:t>Tấm đáy ngăn cáp bằng kim loại tương tự các vách ngăn khác của tủ, sau khi hoàn thiện (lắp đặt cáp) phải đảm bảo chức năng ngăn động vật và hơi ẩm xâm nhập, đảm bảo ngăn hồ quang thoát xuống đáy tủ khi có sự cố.</w:t>
      </w:r>
    </w:p>
    <w:p w14:paraId="76C26417" w14:textId="77777777" w:rsidR="001919C2" w:rsidRPr="00E05E57" w:rsidRDefault="001919C2" w:rsidP="001919C2">
      <w:pPr>
        <w:keepNext/>
        <w:keepLines/>
        <w:numPr>
          <w:ilvl w:val="0"/>
          <w:numId w:val="14"/>
        </w:numPr>
        <w:tabs>
          <w:tab w:val="left" w:pos="851"/>
        </w:tabs>
        <w:spacing w:before="0" w:after="0" w:line="346" w:lineRule="exact"/>
        <w:ind w:left="0" w:firstLine="567"/>
        <w:outlineLvl w:val="1"/>
        <w:rPr>
          <w:rFonts w:eastAsia="Times New Roman"/>
          <w:bCs/>
          <w:iCs/>
          <w:color w:val="000000" w:themeColor="text1"/>
          <w:szCs w:val="28"/>
          <w:lang w:val="fr-FR"/>
        </w:rPr>
      </w:pPr>
      <w:bookmarkStart w:id="28" w:name="_Toc160700232"/>
      <w:bookmarkStart w:id="29" w:name="_Toc207232296"/>
      <w:r w:rsidRPr="00E05E57">
        <w:rPr>
          <w:rFonts w:eastAsia="Times New Roman"/>
          <w:b/>
          <w:bCs/>
          <w:iCs/>
          <w:color w:val="000000" w:themeColor="text1"/>
          <w:szCs w:val="28"/>
          <w:lang w:val="fr-FR"/>
        </w:rPr>
        <w:t xml:space="preserve">Yêu cầu về ngăn </w:t>
      </w:r>
      <w:bookmarkEnd w:id="28"/>
      <w:r w:rsidRPr="00E05E57">
        <w:rPr>
          <w:rFonts w:eastAsia="Times New Roman"/>
          <w:b/>
          <w:bCs/>
          <w:iCs/>
          <w:color w:val="000000" w:themeColor="text1"/>
          <w:szCs w:val="28"/>
          <w:lang w:val="fr-FR"/>
        </w:rPr>
        <w:t>hạ thế:</w:t>
      </w:r>
      <w:bookmarkEnd w:id="29"/>
    </w:p>
    <w:p w14:paraId="1A86C476" w14:textId="77777777" w:rsidR="001919C2" w:rsidRPr="00E05E57" w:rsidRDefault="001919C2" w:rsidP="001919C2">
      <w:pPr>
        <w:widowControl w:val="0"/>
        <w:numPr>
          <w:ilvl w:val="0"/>
          <w:numId w:val="20"/>
        </w:numPr>
        <w:tabs>
          <w:tab w:val="left" w:pos="851"/>
        </w:tabs>
        <w:autoSpaceDE w:val="0"/>
        <w:autoSpaceDN w:val="0"/>
        <w:spacing w:before="0" w:after="0" w:line="346" w:lineRule="exact"/>
        <w:jc w:val="both"/>
        <w:rPr>
          <w:rFonts w:eastAsia="Times New Roman"/>
          <w:color w:val="000000" w:themeColor="text1"/>
          <w:szCs w:val="28"/>
          <w:lang w:val="fr-FR"/>
        </w:rPr>
      </w:pPr>
      <w:r w:rsidRPr="00E05E57">
        <w:rPr>
          <w:rFonts w:eastAsia="Times New Roman"/>
          <w:color w:val="000000" w:themeColor="text1"/>
          <w:szCs w:val="28"/>
          <w:lang w:val="fr-FR"/>
        </w:rPr>
        <w:t>Ngăn hạ thế của các tủ được thiết kế phù hợp cho việc lắp đặt các thiết bị như rơle bảo vệ, công tơ, bộ VDIS, hàng kẹp, áp tô mát, … đảm bảo chức năng vận hành của tủ và có cửa mở ở phía trước để tiếp cận vào bên trong ngăn một cách thuận tiện khi lắp đặt, kiểm tra, sửa chữa, thay thế thiết bị và phụ kiện.</w:t>
      </w:r>
    </w:p>
    <w:p w14:paraId="3F2BB151" w14:textId="77777777" w:rsidR="001919C2" w:rsidRPr="00E05E57" w:rsidRDefault="001919C2" w:rsidP="001919C2">
      <w:pPr>
        <w:widowControl w:val="0"/>
        <w:numPr>
          <w:ilvl w:val="0"/>
          <w:numId w:val="20"/>
        </w:numPr>
        <w:tabs>
          <w:tab w:val="left" w:pos="851"/>
        </w:tabs>
        <w:autoSpaceDE w:val="0"/>
        <w:autoSpaceDN w:val="0"/>
        <w:spacing w:before="0" w:after="0" w:line="346" w:lineRule="exact"/>
        <w:jc w:val="both"/>
        <w:rPr>
          <w:rFonts w:eastAsia="Times New Roman"/>
          <w:color w:val="000000" w:themeColor="text1"/>
          <w:spacing w:val="4"/>
          <w:szCs w:val="28"/>
          <w:lang w:val="fr-FR"/>
        </w:rPr>
      </w:pPr>
      <w:r w:rsidRPr="00E05E57">
        <w:rPr>
          <w:rFonts w:eastAsia="Times New Roman"/>
          <w:color w:val="000000" w:themeColor="text1"/>
          <w:spacing w:val="4"/>
          <w:szCs w:val="28"/>
          <w:lang w:val="fr-FR"/>
        </w:rPr>
        <w:t>Các thiết bị chính như rơle bảo vệ, công tơ, bộ VDIS, khóa điều khiển, khóa lựa chọn chế độ, đèn, cờ chỉ thị phải được gắn trên mặt trước cửa tủ để đảm bảo quan sát được toàn bộ các tín hiệu, chỉ thị và thực hiện các thao tác điều khiển đóng cắt, thay đổi chế độ vận hành mà không cần phải mở cửa tủ.</w:t>
      </w:r>
    </w:p>
    <w:p w14:paraId="0A3E5116" w14:textId="77777777" w:rsidR="001919C2" w:rsidRPr="00E05E57" w:rsidRDefault="001919C2" w:rsidP="001919C2">
      <w:pPr>
        <w:widowControl w:val="0"/>
        <w:numPr>
          <w:ilvl w:val="0"/>
          <w:numId w:val="20"/>
        </w:numPr>
        <w:tabs>
          <w:tab w:val="left" w:pos="851"/>
        </w:tabs>
        <w:autoSpaceDE w:val="0"/>
        <w:autoSpaceDN w:val="0"/>
        <w:spacing w:before="0" w:after="0" w:line="346" w:lineRule="exact"/>
        <w:jc w:val="both"/>
        <w:rPr>
          <w:rFonts w:eastAsia="Times New Roman"/>
          <w:color w:val="000000" w:themeColor="text1"/>
          <w:szCs w:val="28"/>
          <w:lang w:val="fr-FR"/>
        </w:rPr>
      </w:pPr>
      <w:r w:rsidRPr="00E05E57">
        <w:rPr>
          <w:rFonts w:eastAsia="Times New Roman"/>
          <w:color w:val="000000" w:themeColor="text1"/>
          <w:szCs w:val="28"/>
          <w:lang w:val="fr-FR"/>
        </w:rPr>
        <w:t xml:space="preserve">Các thiết bị bên trong như Áp tô mát, hàng kẹp,... được gắn trên ray (kiểu DINrail), định vị bằng các miếng hãm, các Áp tô mát được đánh dấu, gán nhãn cụ thể, rõ ràng theo từng chức năng cấp nguồn được thiết kế; Các hạng kẹp mạch dòng điện, điện áp, mạch cấp nguồn AC, DC,… được bố trí theo các nhóm chức năng, ngăn cách giữa các nhóm bằng các tấm chắn cách điện. </w:t>
      </w:r>
    </w:p>
    <w:p w14:paraId="13B9789C" w14:textId="77777777" w:rsidR="001919C2" w:rsidRPr="00E05E57" w:rsidRDefault="001919C2" w:rsidP="001919C2">
      <w:pPr>
        <w:widowControl w:val="0"/>
        <w:numPr>
          <w:ilvl w:val="0"/>
          <w:numId w:val="20"/>
        </w:numPr>
        <w:tabs>
          <w:tab w:val="left" w:pos="851"/>
        </w:tabs>
        <w:autoSpaceDE w:val="0"/>
        <w:autoSpaceDN w:val="0"/>
        <w:spacing w:before="0" w:after="0" w:line="346" w:lineRule="exact"/>
        <w:jc w:val="both"/>
        <w:rPr>
          <w:rFonts w:eastAsia="Times New Roman"/>
          <w:color w:val="000000" w:themeColor="text1"/>
          <w:szCs w:val="28"/>
          <w:lang w:val="fr-FR"/>
        </w:rPr>
      </w:pPr>
      <w:r w:rsidRPr="00E05E57">
        <w:rPr>
          <w:rFonts w:eastAsia="Times New Roman"/>
          <w:color w:val="000000" w:themeColor="text1"/>
          <w:szCs w:val="28"/>
          <w:lang w:val="fr-FR"/>
        </w:rPr>
        <w:t xml:space="preserve">Cáp nhị thứ nội bộ tủ được đấu nối, định vị chắc chắn, tiết diện phù hợp theo mạch chức năng và có gắn chỉ danh ở cả 02 đầu. Cáp nhị thứ đấu nối cho biến dòng điện, biến điện áp lên hàng kẹp và cáp nguồn điều khiển máy cắt phải được bảo vệ trong ống nhựa mềm lõi thép hoặc ống nhựa mềm lắp trong hộp luồn cáp kim loại. </w:t>
      </w:r>
    </w:p>
    <w:p w14:paraId="4D54B450" w14:textId="77777777" w:rsidR="001919C2" w:rsidRPr="00E05E57" w:rsidRDefault="001919C2" w:rsidP="001919C2">
      <w:pPr>
        <w:widowControl w:val="0"/>
        <w:numPr>
          <w:ilvl w:val="0"/>
          <w:numId w:val="20"/>
        </w:numPr>
        <w:tabs>
          <w:tab w:val="left" w:pos="851"/>
        </w:tabs>
        <w:autoSpaceDE w:val="0"/>
        <w:autoSpaceDN w:val="0"/>
        <w:spacing w:before="0" w:after="0" w:line="346" w:lineRule="exact"/>
        <w:jc w:val="both"/>
        <w:rPr>
          <w:rFonts w:eastAsia="Times New Roman"/>
          <w:color w:val="000000" w:themeColor="text1"/>
          <w:szCs w:val="28"/>
          <w:lang w:val="fr-FR"/>
        </w:rPr>
      </w:pPr>
      <w:r w:rsidRPr="00E05E57">
        <w:rPr>
          <w:rFonts w:eastAsia="Times New Roman"/>
          <w:color w:val="000000" w:themeColor="text1"/>
          <w:szCs w:val="28"/>
          <w:lang w:val="fr-FR"/>
        </w:rPr>
        <w:t xml:space="preserve">Có bố trí lỗ đi cáp ở 02 bên vách tủ (hoặc trên nóc tủ) để đấu nối cáp nhị thứ liên ngăn. Trường hợp cáp nhị thứ đi trên nóc tủ, phải bố trí máng cáp có nắp che để đảm bảo an toàn trong vận hành và ngăn hồ quang xâm nhập khi có sự cố. </w:t>
      </w:r>
    </w:p>
    <w:p w14:paraId="45965161" w14:textId="77777777" w:rsidR="001919C2" w:rsidRPr="00E05E57" w:rsidRDefault="001919C2" w:rsidP="001919C2">
      <w:pPr>
        <w:keepNext/>
        <w:keepLines/>
        <w:numPr>
          <w:ilvl w:val="0"/>
          <w:numId w:val="14"/>
        </w:numPr>
        <w:tabs>
          <w:tab w:val="left" w:pos="851"/>
        </w:tabs>
        <w:spacing w:before="0" w:after="0" w:line="346" w:lineRule="exact"/>
        <w:ind w:left="0" w:firstLine="567"/>
        <w:outlineLvl w:val="1"/>
        <w:rPr>
          <w:rFonts w:eastAsia="Times New Roman"/>
          <w:bCs/>
          <w:iCs/>
          <w:color w:val="000000" w:themeColor="text1"/>
          <w:szCs w:val="28"/>
          <w:lang w:val="fr-FR"/>
        </w:rPr>
      </w:pPr>
      <w:bookmarkStart w:id="30" w:name="_Toc207232297"/>
      <w:r w:rsidRPr="00E05E57">
        <w:rPr>
          <w:rFonts w:eastAsia="Times New Roman"/>
          <w:b/>
          <w:bCs/>
          <w:iCs/>
          <w:color w:val="000000" w:themeColor="text1"/>
          <w:szCs w:val="28"/>
          <w:lang w:val="fr-FR"/>
        </w:rPr>
        <w:t>Yêu cầu chung của thiết bị bảo vệ, đo lường của tủ điện hợp bộ</w:t>
      </w:r>
      <w:bookmarkEnd w:id="30"/>
    </w:p>
    <w:p w14:paraId="32BCDACB" w14:textId="77777777" w:rsidR="001919C2" w:rsidRPr="00E05E57" w:rsidRDefault="001919C2" w:rsidP="001919C2">
      <w:pPr>
        <w:numPr>
          <w:ilvl w:val="0"/>
          <w:numId w:val="21"/>
        </w:numPr>
        <w:spacing w:before="0" w:after="0"/>
        <w:ind w:left="0" w:firstLine="567"/>
        <w:jc w:val="both"/>
        <w:rPr>
          <w:rFonts w:eastAsia="Times New Roman"/>
          <w:color w:val="000000" w:themeColor="text1"/>
          <w:szCs w:val="28"/>
        </w:rPr>
      </w:pPr>
      <w:r w:rsidRPr="00E05E57">
        <w:rPr>
          <w:rFonts w:eastAsia="Times New Roman"/>
          <w:color w:val="000000" w:themeColor="text1"/>
          <w:szCs w:val="28"/>
        </w:rPr>
        <w:t>Rơ le bảo vệ:</w:t>
      </w:r>
    </w:p>
    <w:p w14:paraId="12226E72" w14:textId="77777777" w:rsidR="001919C2" w:rsidRPr="00E05E57" w:rsidRDefault="001919C2" w:rsidP="001919C2">
      <w:pPr>
        <w:spacing w:before="0"/>
        <w:ind w:firstLine="567"/>
        <w:jc w:val="both"/>
        <w:rPr>
          <w:rFonts w:eastAsia="Times New Roman"/>
          <w:color w:val="000000" w:themeColor="text1"/>
          <w:szCs w:val="28"/>
        </w:rPr>
      </w:pPr>
      <w:r w:rsidRPr="00E05E57">
        <w:rPr>
          <w:rFonts w:eastAsia="Times New Roman"/>
          <w:color w:val="000000" w:themeColor="text1"/>
          <w:szCs w:val="28"/>
        </w:rPr>
        <w:t>- Các tủ máy cắt phải được lắp đặt rơle bảo vệ kỹ thuật số; riêng rơle của tủ máy cắt tổng, theo thiết kế, có thể yêu cầu cung cấp rơ-le kèm theo máy cắt, hoặc trang bị riêng cùng với tủ điều khiển bảo vệ MBA.</w:t>
      </w:r>
    </w:p>
    <w:p w14:paraId="4DF3D6F1" w14:textId="77777777" w:rsidR="001919C2" w:rsidRPr="00E05E57" w:rsidRDefault="001919C2" w:rsidP="001919C2">
      <w:pPr>
        <w:spacing w:before="0"/>
        <w:ind w:firstLine="567"/>
        <w:jc w:val="both"/>
        <w:rPr>
          <w:rFonts w:eastAsia="Times New Roman"/>
          <w:color w:val="000000" w:themeColor="text1"/>
          <w:szCs w:val="28"/>
        </w:rPr>
      </w:pPr>
      <w:r w:rsidRPr="00E05E57">
        <w:rPr>
          <w:rFonts w:eastAsia="Times New Roman"/>
          <w:color w:val="000000" w:themeColor="text1"/>
          <w:szCs w:val="28"/>
        </w:rPr>
        <w:t>- Tủ biến điện áp thanh cái được lắp rơle bảo vệ tần số điện áp; mạch tín hiệu điện áp cấp cho rơle theo thiết kế của dự án.</w:t>
      </w:r>
    </w:p>
    <w:p w14:paraId="1E89B8FD" w14:textId="77777777" w:rsidR="001919C2" w:rsidRPr="00E05E57" w:rsidRDefault="001919C2" w:rsidP="001919C2">
      <w:pPr>
        <w:spacing w:before="0"/>
        <w:ind w:firstLine="567"/>
        <w:jc w:val="both"/>
        <w:rPr>
          <w:rFonts w:eastAsia="Times New Roman"/>
          <w:color w:val="000000" w:themeColor="text1"/>
          <w:szCs w:val="28"/>
        </w:rPr>
      </w:pPr>
      <w:r w:rsidRPr="00E05E57">
        <w:rPr>
          <w:rFonts w:eastAsia="Times New Roman"/>
          <w:color w:val="000000" w:themeColor="text1"/>
          <w:szCs w:val="28"/>
        </w:rPr>
        <w:t>- Yêu cầu cụ thể của rơ-le bảo vệ được quy định tại khoản 1, Điều 8 của Yêu cầu kỹ thuật này.</w:t>
      </w:r>
    </w:p>
    <w:p w14:paraId="248A88CB" w14:textId="77777777" w:rsidR="001919C2" w:rsidRPr="00E05E57" w:rsidRDefault="001919C2" w:rsidP="001919C2">
      <w:pPr>
        <w:numPr>
          <w:ilvl w:val="0"/>
          <w:numId w:val="21"/>
        </w:numPr>
        <w:spacing w:before="0" w:after="0"/>
        <w:ind w:left="0" w:firstLine="567"/>
        <w:jc w:val="both"/>
        <w:rPr>
          <w:rFonts w:eastAsia="Times New Roman"/>
          <w:color w:val="000000" w:themeColor="text1"/>
          <w:szCs w:val="28"/>
        </w:rPr>
      </w:pPr>
      <w:r w:rsidRPr="00E05E57">
        <w:rPr>
          <w:rFonts w:eastAsia="Times New Roman"/>
          <w:color w:val="000000" w:themeColor="text1"/>
          <w:szCs w:val="28"/>
        </w:rPr>
        <w:t>Thiết bị đo lường:</w:t>
      </w:r>
    </w:p>
    <w:p w14:paraId="71AEA723" w14:textId="77777777" w:rsidR="001919C2" w:rsidRPr="00E05E57" w:rsidRDefault="001919C2" w:rsidP="001919C2">
      <w:pPr>
        <w:spacing w:before="0"/>
        <w:ind w:firstLine="567"/>
        <w:jc w:val="both"/>
        <w:rPr>
          <w:rFonts w:eastAsia="Times New Roman"/>
          <w:color w:val="000000" w:themeColor="text1"/>
          <w:szCs w:val="28"/>
        </w:rPr>
      </w:pPr>
      <w:r w:rsidRPr="00E05E57">
        <w:rPr>
          <w:rFonts w:eastAsia="Times New Roman"/>
          <w:color w:val="000000" w:themeColor="text1"/>
          <w:szCs w:val="28"/>
        </w:rPr>
        <w:lastRenderedPageBreak/>
        <w:t>- Máy cắt ngăn lộ tổng và các ngăn xuất tuyến được trang bị đồng hồ đo lường đa chức năng (multifuntions metter) có khả năng lập trình; tín hiệu đo lường phải đáp ứng danh sách tín hiệu SCADA theo thiết kế của TBA;</w:t>
      </w:r>
    </w:p>
    <w:p w14:paraId="544EF049" w14:textId="77777777" w:rsidR="001919C2" w:rsidRPr="00E05E57" w:rsidRDefault="001919C2" w:rsidP="001919C2">
      <w:pPr>
        <w:spacing w:before="0"/>
        <w:ind w:firstLine="567"/>
        <w:jc w:val="both"/>
        <w:rPr>
          <w:rFonts w:eastAsia="Times New Roman"/>
          <w:color w:val="000000" w:themeColor="text1"/>
          <w:szCs w:val="28"/>
        </w:rPr>
      </w:pPr>
      <w:r w:rsidRPr="00E05E57">
        <w:rPr>
          <w:rFonts w:eastAsia="Times New Roman"/>
          <w:color w:val="000000" w:themeColor="text1"/>
          <w:szCs w:val="28"/>
        </w:rPr>
        <w:t>- Đồng hồ đo lường sử dụng cho hệ thống điều khiển TBA truyền thống phải có giao thức truyền thông Modbus hoặc IEC 61850 để kết nối với thiết bị đầu cuối tại trạm.</w:t>
      </w:r>
    </w:p>
    <w:p w14:paraId="7365030C" w14:textId="77777777" w:rsidR="001919C2" w:rsidRPr="00E05E57" w:rsidRDefault="001919C2" w:rsidP="001919C2">
      <w:pPr>
        <w:spacing w:before="0"/>
        <w:ind w:firstLine="567"/>
        <w:jc w:val="both"/>
        <w:rPr>
          <w:rFonts w:eastAsia="Times New Roman"/>
          <w:color w:val="000000" w:themeColor="text1"/>
          <w:szCs w:val="28"/>
        </w:rPr>
      </w:pPr>
      <w:r w:rsidRPr="00E05E57">
        <w:rPr>
          <w:rFonts w:eastAsia="Times New Roman"/>
          <w:color w:val="000000" w:themeColor="text1"/>
          <w:szCs w:val="28"/>
        </w:rPr>
        <w:t>- Đối với các trạm có thiết kế hệ thống điều khiển TBA tích hợp mức Station bus hoặc mức Process bus và khai thác các tín hiệu đo lường từ rơle, BCU thì không yêu cầu đồng hồ đo lường phải có giao thức truyền thông.</w:t>
      </w:r>
    </w:p>
    <w:p w14:paraId="0532DE19" w14:textId="77777777" w:rsidR="001919C2" w:rsidRPr="00E05E57" w:rsidRDefault="001919C2" w:rsidP="001919C2">
      <w:pPr>
        <w:spacing w:before="0"/>
        <w:ind w:firstLine="567"/>
        <w:jc w:val="both"/>
        <w:rPr>
          <w:rFonts w:eastAsia="Times New Roman"/>
          <w:color w:val="000000" w:themeColor="text1"/>
          <w:szCs w:val="28"/>
        </w:rPr>
      </w:pPr>
      <w:r w:rsidRPr="00E05E57">
        <w:rPr>
          <w:rFonts w:eastAsia="Times New Roman"/>
          <w:color w:val="000000" w:themeColor="text1"/>
          <w:szCs w:val="28"/>
        </w:rPr>
        <w:t>- Tủ biến điện áp thanh cái được trang bị đồng hồ đa chức năng hoặc đồng hồ chỉ thị kim để đo điện áp thanh cái trung áp tương ứng, kèm theo khóa lựa chọn điện áp pha phù hợp.</w:t>
      </w:r>
    </w:p>
    <w:p w14:paraId="0B7F0694" w14:textId="77777777" w:rsidR="001919C2" w:rsidRPr="00E05E57" w:rsidRDefault="001919C2" w:rsidP="001919C2">
      <w:pPr>
        <w:numPr>
          <w:ilvl w:val="0"/>
          <w:numId w:val="21"/>
        </w:numPr>
        <w:spacing w:before="0" w:after="0"/>
        <w:ind w:left="0" w:firstLine="567"/>
        <w:jc w:val="both"/>
        <w:rPr>
          <w:rFonts w:eastAsia="Times New Roman"/>
          <w:color w:val="000000" w:themeColor="text1"/>
          <w:szCs w:val="28"/>
        </w:rPr>
      </w:pPr>
      <w:r w:rsidRPr="00E05E57">
        <w:rPr>
          <w:rFonts w:eastAsia="Times New Roman"/>
          <w:color w:val="000000" w:themeColor="text1"/>
          <w:szCs w:val="28"/>
        </w:rPr>
        <w:t>Công tơ đo đếm điện năng:</w:t>
      </w:r>
    </w:p>
    <w:p w14:paraId="232C16A9" w14:textId="77777777" w:rsidR="001919C2" w:rsidRPr="00E05E57" w:rsidRDefault="001919C2" w:rsidP="001919C2">
      <w:pPr>
        <w:spacing w:before="0"/>
        <w:ind w:firstLine="567"/>
        <w:jc w:val="both"/>
        <w:rPr>
          <w:rFonts w:eastAsia="Times New Roman"/>
          <w:color w:val="000000" w:themeColor="text1"/>
          <w:szCs w:val="28"/>
        </w:rPr>
      </w:pPr>
      <w:r w:rsidRPr="00E05E57">
        <w:rPr>
          <w:rFonts w:eastAsia="Times New Roman"/>
          <w:color w:val="000000" w:themeColor="text1"/>
          <w:szCs w:val="28"/>
        </w:rPr>
        <w:t>- Máy cắt ngăn lộ tổng và các ngăn xuất tuyến được trang bị công tơ đo đếm điện năng kiểu điện tử nhiều biểu giá; Đơn vị sử dụng có thể yêu cầu cung cấp công tơ kèm theo tủ đóng cắt, hoặc trang bị riêng cùng với tủ công tơ đo đếm điện năng của TBA.</w:t>
      </w:r>
    </w:p>
    <w:p w14:paraId="6D6E2264" w14:textId="77777777" w:rsidR="001919C2" w:rsidRPr="00E05E57" w:rsidRDefault="001919C2" w:rsidP="001919C2">
      <w:pPr>
        <w:spacing w:before="0"/>
        <w:ind w:firstLine="567"/>
        <w:jc w:val="both"/>
        <w:rPr>
          <w:rFonts w:eastAsia="Times New Roman"/>
          <w:color w:val="000000" w:themeColor="text1"/>
          <w:szCs w:val="28"/>
        </w:rPr>
      </w:pPr>
      <w:r w:rsidRPr="00E05E57">
        <w:rPr>
          <w:rFonts w:eastAsia="Times New Roman"/>
          <w:color w:val="000000" w:themeColor="text1"/>
          <w:szCs w:val="28"/>
        </w:rPr>
        <w:t>- Đối với ngăn máy biến áp tự dùng, việc đo đếm điện năng có thể đo ở phía hạ áp của MBA.</w:t>
      </w:r>
    </w:p>
    <w:p w14:paraId="352A3DBB"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en-GB"/>
        </w:rPr>
        <w:t>- Yêu cầu kỹ thuật của công tơ và các thiết bị đo xa áp dụng Tiêu chuẩn kỹ thuật Công tơ điện tử và thiết bị truyền dữ liệu công tơ trong Tập đoàn Điện lực Quốc gia Việt Nam ban hành kèm theo Quyết định số 103/QĐ-EVN ngày 21/6/2017 và các sửa đổi, bổ sung, thay thế (nếu có).</w:t>
      </w:r>
    </w:p>
    <w:p w14:paraId="308EFBE3" w14:textId="57A13F85" w:rsidR="001919C2" w:rsidRPr="00E05E57" w:rsidRDefault="001919C2" w:rsidP="00470A93">
      <w:pPr>
        <w:pStyle w:val="ListParagraph"/>
        <w:keepNext/>
        <w:numPr>
          <w:ilvl w:val="1"/>
          <w:numId w:val="35"/>
        </w:numPr>
        <w:tabs>
          <w:tab w:val="left" w:pos="851"/>
        </w:tabs>
        <w:spacing w:before="0" w:after="0" w:line="346" w:lineRule="exact"/>
        <w:ind w:left="993" w:hanging="437"/>
        <w:jc w:val="both"/>
        <w:outlineLvl w:val="0"/>
        <w:rPr>
          <w:rFonts w:eastAsia="Times New Roman"/>
          <w:b/>
          <w:bCs/>
          <w:i/>
          <w:iCs/>
          <w:color w:val="000000" w:themeColor="text1"/>
          <w:szCs w:val="28"/>
          <w:lang w:val="fr-FR"/>
        </w:rPr>
      </w:pPr>
      <w:bookmarkStart w:id="31" w:name="_Toc84756179"/>
      <w:bookmarkStart w:id="32" w:name="_Toc84756231"/>
      <w:bookmarkStart w:id="33" w:name="_Toc160700233"/>
      <w:bookmarkStart w:id="34" w:name="_Toc207232298"/>
      <w:bookmarkEnd w:id="26"/>
      <w:bookmarkEnd w:id="27"/>
      <w:r w:rsidRPr="00E05E57">
        <w:rPr>
          <w:rFonts w:eastAsia="Times New Roman"/>
          <w:b/>
          <w:bCs/>
          <w:i/>
          <w:iCs/>
          <w:color w:val="000000" w:themeColor="text1"/>
          <w:szCs w:val="28"/>
          <w:lang w:val="fr-FR"/>
        </w:rPr>
        <w:t>Yêu cầu kỹ thuật của các tủ chức năng</w:t>
      </w:r>
      <w:bookmarkEnd w:id="31"/>
      <w:bookmarkEnd w:id="32"/>
      <w:bookmarkEnd w:id="33"/>
      <w:bookmarkEnd w:id="34"/>
    </w:p>
    <w:p w14:paraId="7861FBD8" w14:textId="77777777" w:rsidR="001919C2" w:rsidRPr="00E05E57" w:rsidRDefault="001919C2" w:rsidP="001919C2">
      <w:pPr>
        <w:keepNext/>
        <w:keepLines/>
        <w:numPr>
          <w:ilvl w:val="0"/>
          <w:numId w:val="22"/>
        </w:numPr>
        <w:tabs>
          <w:tab w:val="num" w:pos="720"/>
          <w:tab w:val="left" w:pos="851"/>
        </w:tabs>
        <w:spacing w:before="0" w:after="0" w:line="346" w:lineRule="exact"/>
        <w:ind w:left="0" w:firstLine="567"/>
        <w:outlineLvl w:val="1"/>
        <w:rPr>
          <w:rFonts w:eastAsia="Times New Roman"/>
          <w:bCs/>
          <w:iCs/>
          <w:color w:val="000000" w:themeColor="text1"/>
          <w:szCs w:val="28"/>
          <w:lang w:val="fr-FR"/>
        </w:rPr>
      </w:pPr>
      <w:bookmarkStart w:id="35" w:name="_Toc160700234"/>
      <w:bookmarkStart w:id="36" w:name="_Toc207232299"/>
      <w:r w:rsidRPr="00E05E57">
        <w:rPr>
          <w:rFonts w:eastAsia="Times New Roman"/>
          <w:b/>
          <w:bCs/>
          <w:iCs/>
          <w:color w:val="000000" w:themeColor="text1"/>
          <w:szCs w:val="28"/>
          <w:lang w:val="fr-FR"/>
        </w:rPr>
        <w:t>Yêu cầu kỹ thuật của tủ Máy cắt hợp bộ</w:t>
      </w:r>
      <w:bookmarkEnd w:id="35"/>
      <w:bookmarkEnd w:id="36"/>
    </w:p>
    <w:p w14:paraId="62077924" w14:textId="77777777" w:rsidR="001919C2" w:rsidRPr="00E05E57" w:rsidRDefault="001919C2" w:rsidP="001919C2">
      <w:pPr>
        <w:widowControl w:val="0"/>
        <w:numPr>
          <w:ilvl w:val="1"/>
          <w:numId w:val="23"/>
        </w:numPr>
        <w:tabs>
          <w:tab w:val="left" w:pos="851"/>
          <w:tab w:val="left" w:pos="990"/>
        </w:tabs>
        <w:autoSpaceDE w:val="0"/>
        <w:autoSpaceDN w:val="0"/>
        <w:spacing w:before="0" w:after="0" w:line="346" w:lineRule="exact"/>
        <w:ind w:left="0" w:firstLine="567"/>
        <w:jc w:val="both"/>
        <w:rPr>
          <w:rFonts w:eastAsia="Times New Roman"/>
          <w:color w:val="000000" w:themeColor="text1"/>
          <w:szCs w:val="28"/>
          <w:lang w:val="fr-FR"/>
        </w:rPr>
      </w:pPr>
      <w:bookmarkStart w:id="37" w:name="_Hlk46325313"/>
      <w:r w:rsidRPr="00E05E57">
        <w:rPr>
          <w:rFonts w:eastAsia="Times New Roman"/>
          <w:color w:val="000000" w:themeColor="text1"/>
          <w:szCs w:val="28"/>
          <w:lang w:val="fr-FR"/>
        </w:rPr>
        <w:t xml:space="preserve">Máy cắt phải là kiểu kéo ra được, cho phép di chuyển vào/ra ở các vị trí “Vận hành”, “Thử nghiệm” bên trong tủ hợp bộ. Trong trường hợp cần thiết, máy cắt được đưa ra vị trí “Sửa chữa” bằng xe thao tác.  </w:t>
      </w:r>
    </w:p>
    <w:p w14:paraId="53BF34AA" w14:textId="77777777" w:rsidR="001919C2" w:rsidRPr="00E05E57" w:rsidRDefault="001919C2" w:rsidP="001919C2">
      <w:pPr>
        <w:widowControl w:val="0"/>
        <w:numPr>
          <w:ilvl w:val="1"/>
          <w:numId w:val="23"/>
        </w:numPr>
        <w:tabs>
          <w:tab w:val="left" w:pos="851"/>
          <w:tab w:val="left" w:pos="990"/>
        </w:tabs>
        <w:autoSpaceDE w:val="0"/>
        <w:autoSpaceDN w:val="0"/>
        <w:spacing w:before="0" w:after="0" w:line="346" w:lineRule="exact"/>
        <w:ind w:left="0" w:firstLine="567"/>
        <w:jc w:val="both"/>
        <w:rPr>
          <w:rFonts w:eastAsia="Times New Roman"/>
          <w:color w:val="000000" w:themeColor="text1"/>
          <w:szCs w:val="28"/>
          <w:lang w:val="fr-FR"/>
        </w:rPr>
      </w:pPr>
      <w:r w:rsidRPr="00E05E57">
        <w:rPr>
          <w:rFonts w:eastAsia="Times New Roman"/>
          <w:color w:val="000000" w:themeColor="text1"/>
          <w:szCs w:val="28"/>
          <w:lang w:val="fr-FR"/>
        </w:rPr>
        <w:t>Giắc cắm kết nối để điều khiển đóng cắt máy cắt bằng điện phải được gắn cố định vào tủ và kết nối với máy cắt (hoặc ngược lại) bằng chân cắm kiểu Plugs-jacks. Phải có cơ cấu khóa đảm bảo chắc chắn giắc cắm không bị tuột do các rung động khi thao tác đóng/cắt máy cắt hoặc khi ngắn mạch và có thể mở cơ cấu khóa để đưa máy cắt ra vị trí sửa chữa một cách dễ dàng.</w:t>
      </w:r>
    </w:p>
    <w:p w14:paraId="69544EBF" w14:textId="77777777" w:rsidR="001919C2" w:rsidRPr="00E05E57" w:rsidRDefault="001919C2" w:rsidP="001919C2">
      <w:pPr>
        <w:widowControl w:val="0"/>
        <w:numPr>
          <w:ilvl w:val="1"/>
          <w:numId w:val="23"/>
        </w:numPr>
        <w:tabs>
          <w:tab w:val="left" w:pos="851"/>
          <w:tab w:val="left" w:pos="990"/>
        </w:tabs>
        <w:autoSpaceDE w:val="0"/>
        <w:autoSpaceDN w:val="0"/>
        <w:spacing w:before="0" w:after="0" w:line="346" w:lineRule="exact"/>
        <w:ind w:left="0" w:firstLine="567"/>
        <w:jc w:val="both"/>
        <w:rPr>
          <w:rFonts w:eastAsia="Times New Roman"/>
          <w:color w:val="000000" w:themeColor="text1"/>
          <w:szCs w:val="28"/>
          <w:lang w:val="fr-FR"/>
        </w:rPr>
      </w:pPr>
      <w:r w:rsidRPr="00E05E57">
        <w:rPr>
          <w:rFonts w:eastAsia="Times New Roman"/>
          <w:color w:val="000000" w:themeColor="text1"/>
          <w:szCs w:val="28"/>
          <w:lang w:val="fr-FR"/>
        </w:rPr>
        <w:t xml:space="preserve">Trang bị cơ cấu cắt máy cắt ở vị trí “Vận hành” bằng cơ khí, thao tác bằng tay trong trường hợp sự cố nguồn điện cung cấp. Việc thao tác phải đáp ứng cắt được máy cắt mà không cần bất cứ điều kiện thao tác phụ trợ khác; cơ cấu này phải có chỉ thị bằng nhãn, hoặc màu sắc riêng biệt và được thiết kế có khả năng chống thao tác nhầm. </w:t>
      </w:r>
    </w:p>
    <w:p w14:paraId="625DF24A" w14:textId="77777777" w:rsidR="001919C2" w:rsidRPr="00E05E57" w:rsidRDefault="001919C2" w:rsidP="001919C2">
      <w:pPr>
        <w:widowControl w:val="0"/>
        <w:numPr>
          <w:ilvl w:val="1"/>
          <w:numId w:val="23"/>
        </w:numPr>
        <w:tabs>
          <w:tab w:val="left" w:pos="851"/>
          <w:tab w:val="left" w:pos="990"/>
        </w:tabs>
        <w:autoSpaceDE w:val="0"/>
        <w:autoSpaceDN w:val="0"/>
        <w:spacing w:before="0" w:after="0" w:line="346" w:lineRule="exact"/>
        <w:ind w:left="0" w:firstLine="567"/>
        <w:jc w:val="both"/>
        <w:rPr>
          <w:rFonts w:eastAsia="Times New Roman"/>
          <w:color w:val="000000" w:themeColor="text1"/>
          <w:szCs w:val="28"/>
          <w:lang w:val="fr-FR"/>
        </w:rPr>
      </w:pPr>
      <w:r w:rsidRPr="00E05E57">
        <w:rPr>
          <w:rFonts w:eastAsia="Times New Roman"/>
          <w:color w:val="000000" w:themeColor="text1"/>
          <w:szCs w:val="28"/>
          <w:lang w:val="fr-FR"/>
        </w:rPr>
        <w:t xml:space="preserve">Lắp đặt đủ 03 bộ biến dòng điện 1 pha để cấp tín hiệu dòng điện cho mạch bảo vệ, đo lường. Đối với tủ máy cắt xuất tuyến sử dụng cho lưới điện trung tính cách ly, có thể được lắp 01 bộ biến dòng thứ tự không để cấp tín hiệu cho bảo vệ chạm đất độ nhạy cao {SEF} theo yêu cầu thiết kế. Thông số kỹ thuật chi tiết của </w:t>
      </w:r>
      <w:r w:rsidRPr="00E05E57">
        <w:rPr>
          <w:rFonts w:eastAsia="Times New Roman"/>
          <w:color w:val="000000" w:themeColor="text1"/>
          <w:szCs w:val="28"/>
          <w:lang w:val="fr-FR"/>
        </w:rPr>
        <w:lastRenderedPageBreak/>
        <w:t>các loại biến dòng điện được nêu trong bảng thông số kỹ thuật thiết bị.</w:t>
      </w:r>
    </w:p>
    <w:p w14:paraId="4924F938" w14:textId="77777777" w:rsidR="001919C2" w:rsidRPr="00E05E57" w:rsidRDefault="001919C2" w:rsidP="001919C2">
      <w:pPr>
        <w:widowControl w:val="0"/>
        <w:numPr>
          <w:ilvl w:val="1"/>
          <w:numId w:val="23"/>
        </w:numPr>
        <w:tabs>
          <w:tab w:val="left" w:pos="851"/>
          <w:tab w:val="left" w:pos="990"/>
        </w:tabs>
        <w:autoSpaceDE w:val="0"/>
        <w:autoSpaceDN w:val="0"/>
        <w:spacing w:before="0" w:after="0" w:line="346" w:lineRule="exact"/>
        <w:ind w:left="0" w:firstLine="567"/>
        <w:jc w:val="both"/>
        <w:rPr>
          <w:rFonts w:eastAsia="Times New Roman"/>
          <w:color w:val="000000" w:themeColor="text1"/>
          <w:szCs w:val="28"/>
          <w:lang w:val="fr-FR"/>
        </w:rPr>
      </w:pPr>
      <w:r w:rsidRPr="00E05E57">
        <w:rPr>
          <w:rFonts w:eastAsia="Times New Roman"/>
          <w:color w:val="000000" w:themeColor="text1"/>
          <w:szCs w:val="28"/>
          <w:lang w:val="fr-FR"/>
        </w:rPr>
        <w:t>Trang bị dao nối đất loại 03 pha, thao tác bằng cơ khí. Truyền động cơ khí kiểu lò xo tích năng tác động nhanh, được trang bị các cơ cấu liên động cơ/điện, khóa chốt để ngăn ngừa các thao tác nhầm. DNĐ được thiết kế đảm bảo độ bền điện tối thiếu cấp E1 theo tiêu chuẩn IEC 62271-102.</w:t>
      </w:r>
    </w:p>
    <w:p w14:paraId="2A79A83F" w14:textId="77777777" w:rsidR="001919C2" w:rsidRPr="00E05E57" w:rsidRDefault="001919C2" w:rsidP="001919C2">
      <w:pPr>
        <w:widowControl w:val="0"/>
        <w:numPr>
          <w:ilvl w:val="1"/>
          <w:numId w:val="23"/>
        </w:numPr>
        <w:tabs>
          <w:tab w:val="left" w:pos="851"/>
          <w:tab w:val="left" w:pos="990"/>
        </w:tabs>
        <w:autoSpaceDE w:val="0"/>
        <w:autoSpaceDN w:val="0"/>
        <w:spacing w:before="0" w:after="0" w:line="346" w:lineRule="exact"/>
        <w:ind w:left="0" w:firstLine="567"/>
        <w:jc w:val="both"/>
        <w:rPr>
          <w:rFonts w:eastAsia="Times New Roman"/>
          <w:color w:val="000000" w:themeColor="text1"/>
          <w:szCs w:val="28"/>
          <w:lang w:val="fr-FR"/>
        </w:rPr>
      </w:pPr>
      <w:r w:rsidRPr="00E05E57">
        <w:rPr>
          <w:rFonts w:eastAsia="Times New Roman"/>
          <w:color w:val="000000" w:themeColor="text1"/>
          <w:szCs w:val="28"/>
          <w:lang w:val="fr-FR"/>
        </w:rPr>
        <w:t>Trang bị bộ VDIS theo yêu cầu tại khoản 5 Điều 5.</w:t>
      </w:r>
    </w:p>
    <w:p w14:paraId="183836A1" w14:textId="77777777" w:rsidR="001919C2" w:rsidRPr="00E05E57" w:rsidRDefault="001919C2" w:rsidP="001919C2">
      <w:pPr>
        <w:widowControl w:val="0"/>
        <w:numPr>
          <w:ilvl w:val="1"/>
          <w:numId w:val="23"/>
        </w:numPr>
        <w:tabs>
          <w:tab w:val="left" w:pos="851"/>
          <w:tab w:val="left" w:pos="990"/>
        </w:tabs>
        <w:autoSpaceDE w:val="0"/>
        <w:autoSpaceDN w:val="0"/>
        <w:spacing w:before="0" w:after="0" w:line="346" w:lineRule="exact"/>
        <w:ind w:left="0" w:firstLine="567"/>
        <w:jc w:val="both"/>
        <w:rPr>
          <w:rFonts w:eastAsia="Times New Roman"/>
          <w:color w:val="000000" w:themeColor="text1"/>
          <w:szCs w:val="28"/>
          <w:lang w:val="fr-FR"/>
        </w:rPr>
      </w:pPr>
      <w:r w:rsidRPr="00E05E57">
        <w:rPr>
          <w:rFonts w:eastAsia="Times New Roman"/>
          <w:color w:val="000000" w:themeColor="text1"/>
          <w:szCs w:val="28"/>
          <w:lang w:val="fr-FR"/>
        </w:rPr>
        <w:t>Máy cắt:</w:t>
      </w:r>
    </w:p>
    <w:p w14:paraId="3F948BBD" w14:textId="77777777" w:rsidR="001919C2" w:rsidRPr="00E05E57" w:rsidRDefault="001919C2" w:rsidP="001919C2">
      <w:pPr>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ab/>
        <w:t>- Loại 03 pha, truyền động bằng lò xo tích năng tác động nhanh, dập hồ quang bằng chân không.</w:t>
      </w:r>
    </w:p>
    <w:p w14:paraId="40C1B5EA"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Bộ truyền động và các thiết bị đi kèm phải có khả năng chịu đựng các lực tác động theo tiêu chuẩn IEC 62271-100 và có số lần đóng cắt cơ khí an toàn ít nhất là 10.000 lần (Class M2 theo IEC 62271-100).</w:t>
      </w:r>
    </w:p>
    <w:p w14:paraId="626CAD32"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Trang bị chỉ thị trạng thái đóng/mở của máy cắt để dễ dàng nhận biết mà không cần phải mở cửa bộ truyền động.</w:t>
      </w:r>
    </w:p>
    <w:p w14:paraId="7E3D332C"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Tủ truyền động máy cắt phải được trang bị các bộ phận:</w:t>
      </w:r>
    </w:p>
    <w:p w14:paraId="0CE1214A"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Các nút ấn “OPEN/CLOSE” để thao tác đóng/cắt tại chỗ máy cắt bằng cơ khí.</w:t>
      </w:r>
    </w:p>
    <w:p w14:paraId="33C6C290"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Bộ đếm số lần thao tác đóng - cắt của máy cắt.</w:t>
      </w:r>
    </w:p>
    <w:p w14:paraId="6B22EE5E"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Hệ thống tiếp điểm phụ và công tắc hành trình để điều khiển động cơ tích năng và báo tín hiệu trạng thái tích năng lò xo.</w:t>
      </w:r>
    </w:p>
    <w:p w14:paraId="361F871B"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Hệ thống tiếp điểm phụ trạng thái máy cắt và chỉ báo vị trí máy cắt/dao nối đất cho yêu cầu đấu nối mạch điều khiển, bảo vệ, chỉ thị, liên động.</w:t>
      </w:r>
    </w:p>
    <w:p w14:paraId="728EF37E"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Có chỉ báo tình trạng tích năng lò xo tại chỗ: dạng biểu tượng hoặc bằng chữ để nhận biết trạng thái lò xo mạch đóng của máy cắt đã được tích năng và chưa tích năng.</w:t>
      </w:r>
    </w:p>
    <w:p w14:paraId="71201D0F"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Có chỉ báo trạng thái của máy cắt: dạng biểu tượng hoặc bằng chữ để nhận biết trạng thái đóng/cắt của máy cắt.</w:t>
      </w:r>
    </w:p>
    <w:p w14:paraId="7807C50D" w14:textId="77777777" w:rsidR="001919C2" w:rsidRPr="00E05E57" w:rsidRDefault="001919C2" w:rsidP="001919C2">
      <w:pPr>
        <w:widowControl w:val="0"/>
        <w:numPr>
          <w:ilvl w:val="1"/>
          <w:numId w:val="23"/>
        </w:numPr>
        <w:tabs>
          <w:tab w:val="left" w:pos="851"/>
          <w:tab w:val="left" w:pos="990"/>
        </w:tabs>
        <w:autoSpaceDE w:val="0"/>
        <w:autoSpaceDN w:val="0"/>
        <w:spacing w:before="0" w:after="0" w:line="346" w:lineRule="exact"/>
        <w:ind w:left="0" w:firstLine="567"/>
        <w:jc w:val="both"/>
        <w:rPr>
          <w:rFonts w:eastAsia="Times New Roman"/>
          <w:color w:val="000000" w:themeColor="text1"/>
          <w:szCs w:val="28"/>
          <w:lang w:val="fr-FR"/>
        </w:rPr>
      </w:pPr>
      <w:r w:rsidRPr="00E05E57">
        <w:rPr>
          <w:rFonts w:eastAsia="Times New Roman"/>
          <w:color w:val="000000" w:themeColor="text1"/>
          <w:szCs w:val="28"/>
          <w:lang w:val="fr-FR"/>
        </w:rPr>
        <w:t>Những yêu cầu thao tác:</w:t>
      </w:r>
    </w:p>
    <w:p w14:paraId="5D1F869F"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xml:space="preserve">- Bộ truyền động lò xo có thể tích năng lo xo bằng tay và bằng điện. Trong chế độ vận hành bình thường, việc tích năng lại lò xo bằng điện phải bắt đầu ngay và tự động cùng với việc kết thúc một chu trình đóng, thời gian tích năng lò xo không vượt quá 15 giây. Quá trình tích năng lò xo không được gián đoạn cho đến khi lò xo tích năng hoàn toàn. Khi lò xo đóng chưa tích năng hoàn toàn thì khóa thao tác đóng máy cắt. </w:t>
      </w:r>
    </w:p>
    <w:p w14:paraId="1D7C6831"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Động cơ tích năng lò xo sử dụng nguồn điện áp một chiều 220 VDC hoặc 110 VDC (tuỳ theo điều kiện thực tế tại TBA).</w:t>
      </w:r>
    </w:p>
    <w:p w14:paraId="48B5DEE4"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Máy cắt phải có cơ cấu ngăn ngừa việc điều khiển từ xa cùng lúc với điều khiển tại chỗ. Phải có đầy đủ các mạch: chống đóng cắt nhiều lần liên tục, mạch báo tín hiệu lỗi cơ cấu tích năng và mạch bảo vệ động cơ tích năng.</w:t>
      </w:r>
    </w:p>
    <w:p w14:paraId="0434A86C"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lastRenderedPageBreak/>
        <w:t>- Nội bộ ngăn MC phải đáp ứng tối thiểu các điều kiện liên động sau:</w:t>
      </w:r>
    </w:p>
    <w:p w14:paraId="732DF7AB"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Khi đưa MC ra hoặc vào vị trí vận hành, MC phải ở trạng thái cắt.</w:t>
      </w:r>
    </w:p>
    <w:p w14:paraId="4583636A"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Không thể thực hiện các thao tác đóng/cắt trừ khi MC đã ở đúng các vị trí “Vận hành” hoặc “Thử nghiệm” (vị trí cách ly).</w:t>
      </w:r>
    </w:p>
    <w:p w14:paraId="5C89C2EE"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Liên động nối đất: Chỉ thực hiện đóng được dao nối đất khi MC đã cắt và ở vị trí cách ly. Khi dao nối đất đã đóng mới có thể mở cửa ngăn mang điện (như</w:t>
      </w:r>
      <w:r w:rsidRPr="00E05E57">
        <w:rPr>
          <w:rFonts w:eastAsia="Times New Roman"/>
          <w:color w:val="000000" w:themeColor="text1"/>
          <w:szCs w:val="28"/>
          <w:lang w:val="fr-FR"/>
        </w:rPr>
        <w:br/>
        <w:t>khoang cáp, khoang lắp đặt VT,... và cánh cửa mặt sau tủ (áp dụng đối với tủ với thiết kế có cánh cửa mặt sau tủ)).</w:t>
      </w:r>
    </w:p>
    <w:p w14:paraId="2C08141B" w14:textId="77777777" w:rsidR="001919C2" w:rsidRPr="00E05E57" w:rsidRDefault="001919C2" w:rsidP="001919C2">
      <w:pPr>
        <w:widowControl w:val="0"/>
        <w:numPr>
          <w:ilvl w:val="1"/>
          <w:numId w:val="23"/>
        </w:numPr>
        <w:tabs>
          <w:tab w:val="left" w:pos="851"/>
          <w:tab w:val="left" w:pos="990"/>
        </w:tabs>
        <w:autoSpaceDE w:val="0"/>
        <w:autoSpaceDN w:val="0"/>
        <w:spacing w:before="0" w:after="0" w:line="346" w:lineRule="exact"/>
        <w:ind w:left="0" w:firstLine="567"/>
        <w:jc w:val="both"/>
        <w:rPr>
          <w:rFonts w:eastAsia="Times New Roman"/>
          <w:color w:val="000000" w:themeColor="text1"/>
          <w:szCs w:val="28"/>
          <w:lang w:val="fr-FR"/>
        </w:rPr>
      </w:pPr>
      <w:r w:rsidRPr="00E05E57">
        <w:rPr>
          <w:rFonts w:eastAsia="Times New Roman"/>
          <w:color w:val="000000" w:themeColor="text1"/>
          <w:szCs w:val="28"/>
          <w:lang w:val="fr-FR"/>
        </w:rPr>
        <w:t xml:space="preserve">Yêu cầu về rơle bảo vệ: Tuân thủ quy định tại Khoản 1 Điều 8. </w:t>
      </w:r>
    </w:p>
    <w:p w14:paraId="4CF81C03"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Một số thông số chính của rơle bảo vệ được quy định cụ thể tại các bảng yêu cầu đặc tính kỹ thuật của các tủ chức năng của Yêu cầu kỹ thuật này.</w:t>
      </w:r>
    </w:p>
    <w:p w14:paraId="65576E83" w14:textId="77777777" w:rsidR="001919C2" w:rsidRPr="00E05E57" w:rsidRDefault="001919C2" w:rsidP="001919C2">
      <w:pPr>
        <w:widowControl w:val="0"/>
        <w:numPr>
          <w:ilvl w:val="1"/>
          <w:numId w:val="23"/>
        </w:numPr>
        <w:tabs>
          <w:tab w:val="left" w:pos="851"/>
          <w:tab w:val="left" w:pos="990"/>
        </w:tabs>
        <w:autoSpaceDE w:val="0"/>
        <w:autoSpaceDN w:val="0"/>
        <w:spacing w:before="0" w:after="0" w:line="346" w:lineRule="exact"/>
        <w:ind w:left="0" w:firstLine="567"/>
        <w:jc w:val="both"/>
        <w:rPr>
          <w:rFonts w:eastAsia="Times New Roman"/>
          <w:color w:val="000000" w:themeColor="text1"/>
          <w:szCs w:val="28"/>
          <w:lang w:val="fr-FR"/>
        </w:rPr>
      </w:pPr>
      <w:r w:rsidRPr="00E05E57">
        <w:rPr>
          <w:rFonts w:eastAsia="Times New Roman"/>
          <w:color w:val="000000" w:themeColor="text1"/>
          <w:szCs w:val="28"/>
          <w:lang w:val="fr-FR"/>
        </w:rPr>
        <w:t>Yêu cầu về nguồn DC cấp cho tủ máy cắt lộ tổng trung thế:</w:t>
      </w:r>
    </w:p>
    <w:p w14:paraId="6637861B"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Tủ phải được thiết kế để lắp đặt một đường/tuyến cáp cấp nguồn riêng (nguồn thứ 2); Sử dụng cáp loại có chức năng chống cháy, đi từ tủ phân phối DC lên trần của phòng điều khiển rồi xuống tủ máy cắt (để tránh việc bị ảnh hưởng khi có cháy nổ trong khoang tủ máy cắt hoặc bên dưới mương cáp).</w:t>
      </w:r>
    </w:p>
    <w:p w14:paraId="7B20B6F0" w14:textId="77777777" w:rsidR="001919C2" w:rsidRPr="00E05E57" w:rsidRDefault="001919C2" w:rsidP="001919C2">
      <w:pPr>
        <w:widowControl w:val="0"/>
        <w:numPr>
          <w:ilvl w:val="1"/>
          <w:numId w:val="23"/>
        </w:numPr>
        <w:tabs>
          <w:tab w:val="left" w:pos="851"/>
          <w:tab w:val="left" w:pos="990"/>
        </w:tabs>
        <w:autoSpaceDE w:val="0"/>
        <w:autoSpaceDN w:val="0"/>
        <w:spacing w:before="0" w:after="0" w:line="346" w:lineRule="exact"/>
        <w:ind w:left="0" w:firstLine="567"/>
        <w:jc w:val="both"/>
        <w:rPr>
          <w:rFonts w:eastAsia="Times New Roman"/>
          <w:color w:val="000000" w:themeColor="text1"/>
          <w:szCs w:val="28"/>
          <w:lang w:val="fr-FR"/>
        </w:rPr>
      </w:pPr>
      <w:r w:rsidRPr="00E05E57">
        <w:rPr>
          <w:rFonts w:eastAsia="Times New Roman"/>
          <w:color w:val="000000" w:themeColor="text1"/>
          <w:szCs w:val="28"/>
          <w:lang w:val="fr-FR"/>
        </w:rPr>
        <w:t>Các yêu cầu khác: Tuân thủ quy định tại Điều 5.</w:t>
      </w:r>
    </w:p>
    <w:p w14:paraId="3116FC11" w14:textId="77777777" w:rsidR="001919C2" w:rsidRPr="00E05E57" w:rsidRDefault="001919C2" w:rsidP="001919C2">
      <w:pPr>
        <w:keepNext/>
        <w:keepLines/>
        <w:numPr>
          <w:ilvl w:val="0"/>
          <w:numId w:val="22"/>
        </w:numPr>
        <w:tabs>
          <w:tab w:val="num" w:pos="720"/>
          <w:tab w:val="left" w:pos="851"/>
        </w:tabs>
        <w:spacing w:before="0" w:after="0" w:line="346" w:lineRule="exact"/>
        <w:ind w:left="0" w:firstLine="567"/>
        <w:outlineLvl w:val="1"/>
        <w:rPr>
          <w:rFonts w:eastAsia="Times New Roman"/>
          <w:bCs/>
          <w:iCs/>
          <w:color w:val="000000" w:themeColor="text1"/>
          <w:szCs w:val="28"/>
          <w:lang w:val="fr-FR"/>
        </w:rPr>
      </w:pPr>
      <w:bookmarkStart w:id="38" w:name="_Toc160700236"/>
      <w:bookmarkStart w:id="39" w:name="_Toc207232300"/>
      <w:r w:rsidRPr="00E05E57">
        <w:rPr>
          <w:rFonts w:eastAsia="Times New Roman"/>
          <w:b/>
          <w:bCs/>
          <w:iCs/>
          <w:color w:val="000000" w:themeColor="text1"/>
          <w:szCs w:val="28"/>
          <w:lang w:val="fr-FR"/>
        </w:rPr>
        <w:t>Yêu cầu kỹ thuật của tủ cầu dao cắm</w:t>
      </w:r>
      <w:bookmarkEnd w:id="38"/>
      <w:bookmarkEnd w:id="39"/>
    </w:p>
    <w:p w14:paraId="59D0DAC9" w14:textId="77777777" w:rsidR="001919C2" w:rsidRPr="00E05E57" w:rsidRDefault="001919C2" w:rsidP="001919C2">
      <w:pPr>
        <w:widowControl w:val="0"/>
        <w:numPr>
          <w:ilvl w:val="1"/>
          <w:numId w:val="24"/>
        </w:numPr>
        <w:tabs>
          <w:tab w:val="left" w:pos="851"/>
        </w:tabs>
        <w:autoSpaceDE w:val="0"/>
        <w:autoSpaceDN w:val="0"/>
        <w:spacing w:before="0" w:after="0" w:line="346" w:lineRule="exact"/>
        <w:ind w:left="0" w:firstLine="567"/>
        <w:jc w:val="both"/>
        <w:rPr>
          <w:rFonts w:eastAsia="Times New Roman"/>
          <w:color w:val="000000" w:themeColor="text1"/>
          <w:szCs w:val="28"/>
          <w:lang w:val="fr-FR"/>
        </w:rPr>
      </w:pPr>
      <w:r w:rsidRPr="00E05E57">
        <w:rPr>
          <w:rFonts w:eastAsia="Times New Roman"/>
          <w:color w:val="000000" w:themeColor="text1"/>
          <w:szCs w:val="28"/>
          <w:lang w:val="fr-FR"/>
        </w:rPr>
        <w:t>Cầu dao cắm là kiểu kéo ra được, cho phép di chuyển cầu dao vào/ra ở các vị trí “Vận hành”, “Thử nghiệm” bên trong tủ hợp bộ. Trong trường hợp cần thiết, cầu dao cắm được đưa ra vị trí “Sửa chữa” bằng xe thao tác.</w:t>
      </w:r>
    </w:p>
    <w:p w14:paraId="3C663D37" w14:textId="77777777" w:rsidR="001919C2" w:rsidRPr="00E05E57" w:rsidRDefault="001919C2" w:rsidP="001919C2">
      <w:pPr>
        <w:widowControl w:val="0"/>
        <w:numPr>
          <w:ilvl w:val="1"/>
          <w:numId w:val="24"/>
        </w:numPr>
        <w:tabs>
          <w:tab w:val="left" w:pos="851"/>
        </w:tabs>
        <w:autoSpaceDE w:val="0"/>
        <w:autoSpaceDN w:val="0"/>
        <w:spacing w:before="0" w:after="0" w:line="346" w:lineRule="exact"/>
        <w:ind w:left="0" w:firstLine="567"/>
        <w:jc w:val="both"/>
        <w:rPr>
          <w:rFonts w:eastAsia="Times New Roman"/>
          <w:color w:val="000000" w:themeColor="text1"/>
          <w:szCs w:val="28"/>
          <w:lang w:val="fr-FR"/>
        </w:rPr>
      </w:pPr>
      <w:r w:rsidRPr="00E05E57">
        <w:rPr>
          <w:rFonts w:eastAsia="Times New Roman"/>
          <w:color w:val="000000" w:themeColor="text1"/>
          <w:szCs w:val="28"/>
          <w:lang w:val="fr-FR"/>
        </w:rPr>
        <w:t>Cầu dao cắm phải được cung cấp các cặp tiếp điểm phụ (NO/NC) cho yêu</w:t>
      </w:r>
      <w:r w:rsidRPr="00E05E57">
        <w:rPr>
          <w:rFonts w:eastAsia="Times New Roman"/>
          <w:color w:val="000000" w:themeColor="text1"/>
          <w:szCs w:val="28"/>
          <w:lang w:val="fr-FR"/>
        </w:rPr>
        <w:br/>
        <w:t>cầu đấu nối mạch điều khiển, bảo vệ, chỉ thị, liên động.</w:t>
      </w:r>
    </w:p>
    <w:p w14:paraId="39474BE9" w14:textId="77777777" w:rsidR="001919C2" w:rsidRPr="00E05E57" w:rsidRDefault="001919C2" w:rsidP="001919C2">
      <w:pPr>
        <w:widowControl w:val="0"/>
        <w:numPr>
          <w:ilvl w:val="1"/>
          <w:numId w:val="24"/>
        </w:numPr>
        <w:tabs>
          <w:tab w:val="left" w:pos="851"/>
        </w:tabs>
        <w:autoSpaceDE w:val="0"/>
        <w:autoSpaceDN w:val="0"/>
        <w:spacing w:before="0" w:after="0" w:line="346" w:lineRule="exact"/>
        <w:ind w:left="0" w:firstLine="567"/>
        <w:jc w:val="both"/>
        <w:rPr>
          <w:rFonts w:eastAsia="Times New Roman"/>
          <w:color w:val="000000" w:themeColor="text1"/>
          <w:szCs w:val="28"/>
          <w:lang w:val="fr-FR"/>
        </w:rPr>
      </w:pPr>
      <w:r w:rsidRPr="00E05E57">
        <w:rPr>
          <w:rFonts w:eastAsia="Times New Roman"/>
          <w:color w:val="000000" w:themeColor="text1"/>
          <w:szCs w:val="28"/>
          <w:lang w:val="fr-FR"/>
        </w:rPr>
        <w:t>Không trang bị DNĐ cho tủ cầu dao cắm nhưng hệ thống liên động của tủ này phải đáp ứng các yêu cầu sau:</w:t>
      </w:r>
    </w:p>
    <w:p w14:paraId="7F37F6D1"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Chỉ thực hiện đưa xe kéo của Cầu dao cắm từ vị trí "Thử nghiệm" vào vị trí "Vận hành" hoặc ngược lại khi máy cắt liên lạc đã cắt và đã đưa ra vị trí "Thử nghiệm".</w:t>
      </w:r>
    </w:p>
    <w:p w14:paraId="2104B394"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Chỉ có thể mở cửa ngăn mang điện và cánh cửa ngăn cáp của tủ khi máy cắt liên lạc đã cắt và đã đưa ra vị trí "Thử nghiệm".</w:t>
      </w:r>
    </w:p>
    <w:p w14:paraId="4C69EDC9" w14:textId="77777777" w:rsidR="001919C2" w:rsidRPr="00E05E57" w:rsidRDefault="001919C2" w:rsidP="001919C2">
      <w:pPr>
        <w:widowControl w:val="0"/>
        <w:numPr>
          <w:ilvl w:val="1"/>
          <w:numId w:val="24"/>
        </w:numPr>
        <w:tabs>
          <w:tab w:val="left" w:pos="851"/>
        </w:tabs>
        <w:autoSpaceDE w:val="0"/>
        <w:autoSpaceDN w:val="0"/>
        <w:spacing w:before="0" w:after="0" w:line="346" w:lineRule="exact"/>
        <w:ind w:left="0" w:firstLine="567"/>
        <w:jc w:val="both"/>
        <w:rPr>
          <w:rFonts w:eastAsia="Times New Roman"/>
          <w:color w:val="000000" w:themeColor="text1"/>
          <w:szCs w:val="28"/>
          <w:lang w:val="fr-FR"/>
        </w:rPr>
      </w:pPr>
      <w:r w:rsidRPr="00E05E57">
        <w:rPr>
          <w:rFonts w:eastAsia="Times New Roman"/>
          <w:color w:val="000000" w:themeColor="text1"/>
          <w:szCs w:val="28"/>
          <w:lang w:val="fr-FR"/>
        </w:rPr>
        <w:t>Các yêu cầu khác: Tuân thủ quy định tại Điều 5.</w:t>
      </w:r>
    </w:p>
    <w:p w14:paraId="16D41AA1" w14:textId="77777777" w:rsidR="001919C2" w:rsidRPr="00E05E57" w:rsidRDefault="001919C2" w:rsidP="001919C2">
      <w:pPr>
        <w:keepNext/>
        <w:keepLines/>
        <w:numPr>
          <w:ilvl w:val="0"/>
          <w:numId w:val="22"/>
        </w:numPr>
        <w:tabs>
          <w:tab w:val="num" w:pos="720"/>
          <w:tab w:val="left" w:pos="851"/>
        </w:tabs>
        <w:spacing w:before="0" w:after="0" w:line="346" w:lineRule="exact"/>
        <w:ind w:left="0" w:firstLine="567"/>
        <w:outlineLvl w:val="1"/>
        <w:rPr>
          <w:rFonts w:eastAsia="Times New Roman"/>
          <w:bCs/>
          <w:iCs/>
          <w:color w:val="000000" w:themeColor="text1"/>
          <w:szCs w:val="28"/>
          <w:lang w:val="fr-FR"/>
        </w:rPr>
      </w:pPr>
      <w:bookmarkStart w:id="40" w:name="_Toc160700237"/>
      <w:bookmarkStart w:id="41" w:name="_Toc207232301"/>
      <w:r w:rsidRPr="00E05E57">
        <w:rPr>
          <w:rFonts w:eastAsia="Times New Roman"/>
          <w:b/>
          <w:bCs/>
          <w:iCs/>
          <w:color w:val="000000" w:themeColor="text1"/>
          <w:szCs w:val="28"/>
          <w:lang w:val="fr-FR"/>
        </w:rPr>
        <w:t xml:space="preserve">Yêu cầu kỹ thuật của tủ </w:t>
      </w:r>
      <w:r w:rsidRPr="00E05E57">
        <w:rPr>
          <w:rFonts w:eastAsia="Times New Roman"/>
          <w:b/>
          <w:color w:val="000000" w:themeColor="text1"/>
          <w:szCs w:val="28"/>
          <w:lang w:val="fr-FR"/>
        </w:rPr>
        <w:t xml:space="preserve">biến điện áp </w:t>
      </w:r>
      <w:r w:rsidRPr="00E05E57">
        <w:rPr>
          <w:rFonts w:eastAsia="Times New Roman"/>
          <w:b/>
          <w:bCs/>
          <w:iCs/>
          <w:color w:val="000000" w:themeColor="text1"/>
          <w:szCs w:val="28"/>
          <w:lang w:val="fr-FR"/>
        </w:rPr>
        <w:t>thanh cái</w:t>
      </w:r>
      <w:bookmarkEnd w:id="40"/>
      <w:bookmarkEnd w:id="41"/>
    </w:p>
    <w:p w14:paraId="620E4776" w14:textId="77777777" w:rsidR="001919C2" w:rsidRPr="00E05E57" w:rsidRDefault="001919C2" w:rsidP="001919C2">
      <w:pPr>
        <w:widowControl w:val="0"/>
        <w:numPr>
          <w:ilvl w:val="0"/>
          <w:numId w:val="25"/>
        </w:numPr>
        <w:tabs>
          <w:tab w:val="left" w:pos="851"/>
        </w:tabs>
        <w:autoSpaceDE w:val="0"/>
        <w:autoSpaceDN w:val="0"/>
        <w:spacing w:before="0" w:after="0" w:line="346" w:lineRule="exact"/>
        <w:ind w:left="0" w:firstLine="567"/>
        <w:jc w:val="both"/>
        <w:rPr>
          <w:rFonts w:eastAsia="Times New Roman"/>
          <w:color w:val="000000" w:themeColor="text1"/>
          <w:szCs w:val="28"/>
          <w:lang w:val="fr-FR"/>
        </w:rPr>
      </w:pPr>
      <w:r w:rsidRPr="00E05E57">
        <w:rPr>
          <w:rFonts w:eastAsia="Times New Roman"/>
          <w:color w:val="000000" w:themeColor="text1"/>
          <w:szCs w:val="28"/>
          <w:lang w:val="fr-FR"/>
        </w:rPr>
        <w:t>Tủ biến điện áp thanh cái được lắp đủ 03 bộ biến điện áp (VT) 1 pha cho đủ 3 pha, các VT được lắp trên xe kéo và có thể kéo ra được, cho phép di chuyển vào/ra ở các vị trí “Vận hành”, “Thử nghiệm” và “Sửa chữa”.</w:t>
      </w:r>
    </w:p>
    <w:p w14:paraId="58D863D1" w14:textId="77777777" w:rsidR="001919C2" w:rsidRPr="00E05E57" w:rsidRDefault="001919C2" w:rsidP="001919C2">
      <w:pPr>
        <w:widowControl w:val="0"/>
        <w:numPr>
          <w:ilvl w:val="0"/>
          <w:numId w:val="25"/>
        </w:numPr>
        <w:tabs>
          <w:tab w:val="left" w:pos="851"/>
        </w:tabs>
        <w:autoSpaceDE w:val="0"/>
        <w:autoSpaceDN w:val="0"/>
        <w:spacing w:before="0" w:after="0" w:line="346" w:lineRule="exact"/>
        <w:ind w:left="0" w:firstLine="567"/>
        <w:jc w:val="both"/>
        <w:rPr>
          <w:rFonts w:eastAsia="Times New Roman"/>
          <w:color w:val="000000" w:themeColor="text1"/>
          <w:szCs w:val="28"/>
          <w:lang w:val="fr-FR"/>
        </w:rPr>
      </w:pPr>
      <w:r w:rsidRPr="00E05E57">
        <w:rPr>
          <w:rFonts w:eastAsia="Times New Roman"/>
          <w:color w:val="000000" w:themeColor="text1"/>
          <w:szCs w:val="28"/>
          <w:lang w:val="fr-FR"/>
        </w:rPr>
        <w:t>Sử dụng cầu chì cao thế bảo vệ các VT, cực đấu phía sơ cấp của VT được đấu nối trực tiếp đến cầu chì bảo vệ. Cơ cấu lắp cầu chì phải đảm bảo kiểm tra, thay thế dễ dàng khi đã đưa xe kéo lắp VT ra vị trí “Sửa chữa”.</w:t>
      </w:r>
    </w:p>
    <w:p w14:paraId="007A1CA0" w14:textId="77777777" w:rsidR="001919C2" w:rsidRPr="00E05E57" w:rsidRDefault="001919C2" w:rsidP="001919C2">
      <w:pPr>
        <w:widowControl w:val="0"/>
        <w:numPr>
          <w:ilvl w:val="0"/>
          <w:numId w:val="25"/>
        </w:numPr>
        <w:tabs>
          <w:tab w:val="left" w:pos="851"/>
        </w:tabs>
        <w:autoSpaceDE w:val="0"/>
        <w:autoSpaceDN w:val="0"/>
        <w:spacing w:before="0" w:after="0" w:line="346" w:lineRule="exact"/>
        <w:ind w:left="0" w:firstLine="567"/>
        <w:jc w:val="both"/>
        <w:rPr>
          <w:rFonts w:eastAsia="Times New Roman"/>
          <w:color w:val="000000" w:themeColor="text1"/>
          <w:szCs w:val="28"/>
          <w:lang w:val="fr-FR"/>
        </w:rPr>
      </w:pPr>
      <w:r w:rsidRPr="00E05E57">
        <w:rPr>
          <w:rFonts w:eastAsia="Times New Roman"/>
          <w:color w:val="000000" w:themeColor="text1"/>
          <w:szCs w:val="28"/>
          <w:lang w:val="fr-FR"/>
        </w:rPr>
        <w:t>Các yêu cầu đối với VT lắp trong tủ:</w:t>
      </w:r>
    </w:p>
    <w:p w14:paraId="67A8D57A"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lastRenderedPageBreak/>
        <w:t>- Đối với bộ 3 VT 1 pha sử dụng cho lưới điện trung tính nối đất trực tiếp, các mạch 3 pha phía thứ cấp của các VT được tổ hợp theo sơ đồ sao (Y) có dây trung tính và phải nối đất (1 điểm) tại điểm trung tính này để cấp tín hiệu điện áp cho đo lường, bảo vệ.</w:t>
      </w:r>
    </w:p>
    <w:p w14:paraId="5312A1BB"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Đối với bộ 3 VT 1 pha sử dụng cho lưới điện trung tính cách ly, các VT phải có 01 cuộn thứ cấp cho đo điện áp dư, tổ hợp theo sơ đồ tam giác hở và nối đất tại 1 điểm để cấp tín hiệu điện áp cho mạch báo tín hiệu chạm đất và mạch bảo vệ chạm đất; Trang bị thiết bị khử từ dư khi có chạm đất hoặc giao động điện áp trên mạch động lực. Các cuộn thứ cấp còn lại của các VT được tổ hợp mạch 3 pha theo sơ đồ sao (Y) có dây trung tính và phải nối đất (1 điểm) tại điểm trung tính này này để cấp tín hiệu điện áp cho đo lường, bảo vệ.</w:t>
      </w:r>
    </w:p>
    <w:p w14:paraId="0CD36445"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Bảo vệ cho mạch điện phía thứ cấp của VT bằng áp tô mát loại 1 pha 2 cực (cho tổ hợp mạch tam giác hở) và loại 3 pha 4 cực (cho tổ hợp mạch nối sao (Y), có tiếp điểm phụ báo trạng thái ON/OFF của áp tô mát.</w:t>
      </w:r>
    </w:p>
    <w:p w14:paraId="24BA5CAC" w14:textId="77777777" w:rsidR="001919C2" w:rsidRPr="00E05E57" w:rsidRDefault="001919C2" w:rsidP="001919C2">
      <w:pPr>
        <w:widowControl w:val="0"/>
        <w:numPr>
          <w:ilvl w:val="0"/>
          <w:numId w:val="25"/>
        </w:numPr>
        <w:tabs>
          <w:tab w:val="left" w:pos="851"/>
        </w:tabs>
        <w:autoSpaceDE w:val="0"/>
        <w:autoSpaceDN w:val="0"/>
        <w:spacing w:before="0" w:after="0" w:line="346" w:lineRule="exact"/>
        <w:ind w:left="0" w:firstLine="567"/>
        <w:jc w:val="both"/>
        <w:rPr>
          <w:rFonts w:eastAsia="Times New Roman"/>
          <w:color w:val="000000" w:themeColor="text1"/>
          <w:szCs w:val="28"/>
          <w:lang w:val="fr-FR"/>
        </w:rPr>
      </w:pPr>
      <w:r w:rsidRPr="00E05E57">
        <w:rPr>
          <w:rFonts w:eastAsia="Times New Roman"/>
          <w:color w:val="000000" w:themeColor="text1"/>
          <w:szCs w:val="28"/>
          <w:lang w:val="fr-FR"/>
        </w:rPr>
        <w:t>Trang bị 01 bộ dao nối đất loại 03 pha để thực hiện chức năng nối đất thanh cái chính của hệ thống tủ hợp bộ cùng thanh cái với tủ biến điện áp này.  DNĐ được thiết kế đảm bảo độ bền điện tối thiếu cấp E1 theo tiêu chuẩn IEC 62271-102.</w:t>
      </w:r>
    </w:p>
    <w:p w14:paraId="1C81EF67"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Truyền động đóng/cắt DNĐ của tủ này là loại thao tác bằng tay, được trang bị lò xo tích năng có cơ cấu tác động nhanh, đảm bảo khi thao tác đóng bằng tay không bị phụ thuộc vào tốc độ và lực thao tác của người vận hành.</w:t>
      </w:r>
    </w:p>
    <w:p w14:paraId="3FCA0FBF"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DNĐ phải được trang bị các liên động cơ khí và điện để đảm bảo chỉ đóng được DNĐ khi bộ VT của tủ biến điện áp thanh cái này và các máy cắt trên cùng thanh cái đã kéo ra vị trí “Thử nghiệm”, thanh cái chính của hệ thống tủ hợp bộ trên đó lắp tủ đo lường thanh cái này đã không còn điện (thông qua tiếp điểm phụ của bộ VDIS lắp tại tủ đo lường thanh cái này).</w:t>
      </w:r>
    </w:p>
    <w:p w14:paraId="45CAD73F" w14:textId="77777777" w:rsidR="001919C2" w:rsidRPr="00E05E57" w:rsidRDefault="001919C2" w:rsidP="001919C2">
      <w:pPr>
        <w:widowControl w:val="0"/>
        <w:numPr>
          <w:ilvl w:val="0"/>
          <w:numId w:val="25"/>
        </w:numPr>
        <w:tabs>
          <w:tab w:val="left" w:pos="851"/>
        </w:tabs>
        <w:autoSpaceDE w:val="0"/>
        <w:autoSpaceDN w:val="0"/>
        <w:spacing w:before="0" w:after="0" w:line="346" w:lineRule="exact"/>
        <w:ind w:left="0" w:firstLine="567"/>
        <w:jc w:val="both"/>
        <w:rPr>
          <w:rFonts w:eastAsia="Courier New"/>
          <w:color w:val="000000" w:themeColor="text1"/>
          <w:szCs w:val="28"/>
          <w:lang w:val="fr-FR"/>
        </w:rPr>
      </w:pPr>
      <w:r w:rsidRPr="00E05E57">
        <w:rPr>
          <w:rFonts w:eastAsia="Times New Roman"/>
          <w:color w:val="000000" w:themeColor="text1"/>
          <w:szCs w:val="28"/>
          <w:lang w:val="fr-FR"/>
        </w:rPr>
        <w:t>Trang bị bộ VDIS theo yêu cầu tại khoản 5 Điều 5.</w:t>
      </w:r>
    </w:p>
    <w:p w14:paraId="11B062F5" w14:textId="77777777" w:rsidR="001919C2" w:rsidRPr="00E05E57" w:rsidRDefault="001919C2" w:rsidP="001919C2">
      <w:pPr>
        <w:widowControl w:val="0"/>
        <w:numPr>
          <w:ilvl w:val="0"/>
          <w:numId w:val="25"/>
        </w:numPr>
        <w:tabs>
          <w:tab w:val="left" w:pos="851"/>
        </w:tabs>
        <w:autoSpaceDE w:val="0"/>
        <w:autoSpaceDN w:val="0"/>
        <w:spacing w:before="0" w:after="0" w:line="346" w:lineRule="exact"/>
        <w:ind w:left="0" w:firstLine="567"/>
        <w:jc w:val="both"/>
        <w:rPr>
          <w:rFonts w:eastAsia="Times New Roman"/>
          <w:color w:val="000000" w:themeColor="text1"/>
          <w:szCs w:val="28"/>
          <w:lang w:val="fr-FR"/>
        </w:rPr>
      </w:pPr>
      <w:r w:rsidRPr="00E05E57">
        <w:rPr>
          <w:rFonts w:eastAsia="Times New Roman"/>
          <w:color w:val="000000" w:themeColor="text1"/>
          <w:szCs w:val="28"/>
          <w:lang w:val="fr-FR"/>
        </w:rPr>
        <w:t>Yêu cầu về rơle bảo vệ trong tủ biến điện áp thanh cái: Tuân thủ theo quy định tại Khoản 1 Điều 8.</w:t>
      </w:r>
    </w:p>
    <w:p w14:paraId="36D10707"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Một số thông số chính của rơle bảo vệ được quy định cụ thể tại các bảng yêu cầu đặc tính kỹ thuật của các tủ chức năng của Yêu cầu kỹ thuật này.</w:t>
      </w:r>
    </w:p>
    <w:p w14:paraId="0C076FF6" w14:textId="77777777" w:rsidR="001919C2" w:rsidRPr="00E05E57" w:rsidRDefault="001919C2" w:rsidP="001919C2">
      <w:pPr>
        <w:widowControl w:val="0"/>
        <w:numPr>
          <w:ilvl w:val="0"/>
          <w:numId w:val="25"/>
        </w:numPr>
        <w:tabs>
          <w:tab w:val="left" w:pos="851"/>
        </w:tabs>
        <w:autoSpaceDE w:val="0"/>
        <w:autoSpaceDN w:val="0"/>
        <w:spacing w:before="0" w:after="0" w:line="346" w:lineRule="exact"/>
        <w:ind w:left="0" w:firstLine="567"/>
        <w:jc w:val="both"/>
        <w:rPr>
          <w:rFonts w:eastAsia="Times New Roman"/>
          <w:color w:val="000000" w:themeColor="text1"/>
          <w:szCs w:val="28"/>
          <w:lang w:val="fr-FR"/>
        </w:rPr>
      </w:pPr>
      <w:r w:rsidRPr="00E05E57">
        <w:rPr>
          <w:rFonts w:eastAsia="Times New Roman"/>
          <w:color w:val="000000" w:themeColor="text1"/>
          <w:szCs w:val="28"/>
          <w:lang w:val="fr-FR"/>
        </w:rPr>
        <w:t>Các yêu cầu khác: Tuân thủ quy định tại Điều 5.</w:t>
      </w:r>
    </w:p>
    <w:p w14:paraId="145EF0BC" w14:textId="77777777" w:rsidR="001919C2" w:rsidRPr="00E05E57" w:rsidRDefault="001919C2" w:rsidP="001919C2">
      <w:pPr>
        <w:keepNext/>
        <w:keepLines/>
        <w:numPr>
          <w:ilvl w:val="0"/>
          <w:numId w:val="22"/>
        </w:numPr>
        <w:tabs>
          <w:tab w:val="num" w:pos="720"/>
          <w:tab w:val="left" w:pos="851"/>
        </w:tabs>
        <w:spacing w:before="0" w:after="0" w:line="346" w:lineRule="exact"/>
        <w:ind w:left="0" w:firstLine="567"/>
        <w:outlineLvl w:val="1"/>
        <w:rPr>
          <w:rFonts w:eastAsia="Times New Roman"/>
          <w:bCs/>
          <w:iCs/>
          <w:color w:val="000000" w:themeColor="text1"/>
          <w:szCs w:val="28"/>
          <w:lang w:val="fr-FR"/>
        </w:rPr>
      </w:pPr>
      <w:bookmarkStart w:id="42" w:name="_Toc160700238"/>
      <w:bookmarkStart w:id="43" w:name="_Toc207232302"/>
      <w:r w:rsidRPr="00E05E57">
        <w:rPr>
          <w:rFonts w:eastAsia="Times New Roman"/>
          <w:b/>
          <w:color w:val="000000" w:themeColor="text1"/>
          <w:szCs w:val="28"/>
          <w:lang w:val="fr-FR"/>
        </w:rPr>
        <w:t>Yêu cầu kỹ thuật Tủ nối, tủ nâng thanh cái</w:t>
      </w:r>
      <w:bookmarkEnd w:id="42"/>
      <w:r w:rsidRPr="00E05E57">
        <w:rPr>
          <w:rFonts w:eastAsia="Times New Roman"/>
          <w:b/>
          <w:color w:val="000000" w:themeColor="text1"/>
          <w:szCs w:val="28"/>
          <w:lang w:val="fr-FR"/>
        </w:rPr>
        <w:t>:</w:t>
      </w:r>
      <w:bookmarkEnd w:id="43"/>
    </w:p>
    <w:p w14:paraId="194610E6"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Tùy theo yêu cầu thiết kế, có thể trang bị thêm tủ nối, tủ nâng thanh cái để liên kết các phân đoạn thanh cái của hệ thống tủ hợp bộ có thiết kế kích thước lắp đặt khác nhau hoặc các phân đoạn thanh cái không nằm trên một dãy:</w:t>
      </w:r>
    </w:p>
    <w:p w14:paraId="30030EAA" w14:textId="77777777" w:rsidR="001919C2" w:rsidRPr="00E05E57" w:rsidRDefault="001919C2" w:rsidP="001919C2">
      <w:pPr>
        <w:widowControl w:val="0"/>
        <w:numPr>
          <w:ilvl w:val="0"/>
          <w:numId w:val="26"/>
        </w:numPr>
        <w:tabs>
          <w:tab w:val="left" w:pos="851"/>
        </w:tabs>
        <w:autoSpaceDE w:val="0"/>
        <w:autoSpaceDN w:val="0"/>
        <w:spacing w:before="0" w:after="0" w:line="346" w:lineRule="exact"/>
        <w:ind w:left="0" w:firstLine="567"/>
        <w:jc w:val="both"/>
        <w:rPr>
          <w:rFonts w:eastAsia="Times New Roman"/>
          <w:color w:val="000000" w:themeColor="text1"/>
          <w:szCs w:val="28"/>
          <w:lang w:val="fr-FR"/>
        </w:rPr>
      </w:pPr>
      <w:r w:rsidRPr="00E05E57">
        <w:rPr>
          <w:rFonts w:eastAsia="Times New Roman"/>
          <w:color w:val="000000" w:themeColor="text1"/>
          <w:szCs w:val="28"/>
          <w:lang w:val="fr-FR"/>
        </w:rPr>
        <w:t>Thanh cái lắp bên trong tủ phải đáp ứng dòng định mức tối thiểu tương đương dòng định mức của thanh cái tủ hợp bộ.</w:t>
      </w:r>
    </w:p>
    <w:p w14:paraId="005651B3" w14:textId="77777777" w:rsidR="001919C2" w:rsidRPr="00E05E57" w:rsidRDefault="001919C2" w:rsidP="001919C2">
      <w:pPr>
        <w:widowControl w:val="0"/>
        <w:numPr>
          <w:ilvl w:val="0"/>
          <w:numId w:val="26"/>
        </w:numPr>
        <w:tabs>
          <w:tab w:val="left" w:pos="851"/>
        </w:tabs>
        <w:autoSpaceDE w:val="0"/>
        <w:autoSpaceDN w:val="0"/>
        <w:spacing w:before="0" w:after="0" w:line="346" w:lineRule="exact"/>
        <w:ind w:left="0" w:firstLine="567"/>
        <w:jc w:val="both"/>
        <w:rPr>
          <w:rFonts w:eastAsia="Times New Roman"/>
          <w:color w:val="000000" w:themeColor="text1"/>
          <w:szCs w:val="28"/>
          <w:lang w:val="fr-FR"/>
        </w:rPr>
      </w:pPr>
      <w:r w:rsidRPr="00E05E57">
        <w:rPr>
          <w:rFonts w:eastAsia="Times New Roman"/>
          <w:color w:val="000000" w:themeColor="text1"/>
          <w:szCs w:val="28"/>
          <w:lang w:val="fr-FR"/>
        </w:rPr>
        <w:t>Thiết kế lắp đặt của tủ phải đảm bảo kết nối được với các phân đoạn thanh cái cần kết nối mà không phải cải tạo, thay đổi kết cấu của các hệ thống tủ hợp bộ hiện hữu.</w:t>
      </w:r>
    </w:p>
    <w:p w14:paraId="0A88ED83" w14:textId="77777777" w:rsidR="001919C2" w:rsidRPr="00E05E57" w:rsidRDefault="001919C2" w:rsidP="001919C2">
      <w:pPr>
        <w:widowControl w:val="0"/>
        <w:numPr>
          <w:ilvl w:val="0"/>
          <w:numId w:val="26"/>
        </w:numPr>
        <w:tabs>
          <w:tab w:val="left" w:pos="851"/>
        </w:tabs>
        <w:autoSpaceDE w:val="0"/>
        <w:autoSpaceDN w:val="0"/>
        <w:spacing w:before="0" w:after="0" w:line="346" w:lineRule="exact"/>
        <w:ind w:left="0" w:firstLine="567"/>
        <w:jc w:val="both"/>
        <w:rPr>
          <w:rFonts w:eastAsia="Times New Roman"/>
          <w:color w:val="000000" w:themeColor="text1"/>
          <w:szCs w:val="28"/>
          <w:lang w:val="fr-FR"/>
        </w:rPr>
      </w:pPr>
      <w:r w:rsidRPr="00E05E57">
        <w:rPr>
          <w:rFonts w:eastAsia="Times New Roman"/>
          <w:color w:val="000000" w:themeColor="text1"/>
          <w:szCs w:val="28"/>
          <w:lang w:val="fr-FR"/>
        </w:rPr>
        <w:lastRenderedPageBreak/>
        <w:t>Các thanh cái có thể được bọc kín bằng vật liệu cách điện loại chịu nhiệt, chống cháy kèm theo đầy đủ các phụ kiện để kết nối và cách điện; các thanh cái và phụ kiện của chúng sau khi lắp ráp hoàn chỉnh, phải đảm bảo mức cách điện theo cấp điện áp tương ứng.</w:t>
      </w:r>
    </w:p>
    <w:p w14:paraId="420C77E2" w14:textId="77777777" w:rsidR="001919C2" w:rsidRPr="00E05E57" w:rsidRDefault="001919C2" w:rsidP="001919C2">
      <w:pPr>
        <w:widowControl w:val="0"/>
        <w:numPr>
          <w:ilvl w:val="0"/>
          <w:numId w:val="26"/>
        </w:numPr>
        <w:tabs>
          <w:tab w:val="left" w:pos="851"/>
        </w:tabs>
        <w:autoSpaceDE w:val="0"/>
        <w:autoSpaceDN w:val="0"/>
        <w:spacing w:before="0" w:after="0" w:line="346" w:lineRule="exact"/>
        <w:ind w:left="0" w:firstLine="567"/>
        <w:jc w:val="both"/>
        <w:rPr>
          <w:rFonts w:eastAsia="Times New Roman"/>
          <w:color w:val="000000" w:themeColor="text1"/>
          <w:szCs w:val="28"/>
          <w:lang w:val="fr-FR"/>
        </w:rPr>
      </w:pPr>
      <w:r w:rsidRPr="00E05E57">
        <w:rPr>
          <w:rFonts w:eastAsia="Times New Roman"/>
          <w:color w:val="000000" w:themeColor="text1"/>
          <w:szCs w:val="28"/>
          <w:lang w:val="fr-FR"/>
        </w:rPr>
        <w:t>Các yêu cầu khác: Tuân thủ quy định tại Điều 5.</w:t>
      </w:r>
    </w:p>
    <w:p w14:paraId="735FF148" w14:textId="77777777" w:rsidR="001919C2" w:rsidRPr="00E05E57" w:rsidRDefault="001919C2" w:rsidP="001919C2">
      <w:pPr>
        <w:keepNext/>
        <w:keepLines/>
        <w:numPr>
          <w:ilvl w:val="0"/>
          <w:numId w:val="22"/>
        </w:numPr>
        <w:tabs>
          <w:tab w:val="num" w:pos="720"/>
          <w:tab w:val="left" w:pos="851"/>
        </w:tabs>
        <w:spacing w:before="0" w:after="0" w:line="346" w:lineRule="exact"/>
        <w:ind w:left="0" w:firstLine="567"/>
        <w:outlineLvl w:val="1"/>
        <w:rPr>
          <w:rFonts w:eastAsia="Times New Roman"/>
          <w:bCs/>
          <w:iCs/>
          <w:color w:val="000000" w:themeColor="text1"/>
          <w:szCs w:val="28"/>
          <w:lang w:val="fr-FR"/>
        </w:rPr>
      </w:pPr>
      <w:bookmarkStart w:id="44" w:name="_Toc160700239"/>
      <w:bookmarkStart w:id="45" w:name="_Toc207232303"/>
      <w:r w:rsidRPr="00E05E57">
        <w:rPr>
          <w:rFonts w:eastAsia="Times New Roman"/>
          <w:b/>
          <w:bCs/>
          <w:iCs/>
          <w:color w:val="000000" w:themeColor="text1"/>
          <w:szCs w:val="28"/>
          <w:lang w:val="fr-FR"/>
        </w:rPr>
        <w:t>Phụ kiện</w:t>
      </w:r>
      <w:bookmarkEnd w:id="44"/>
      <w:bookmarkEnd w:id="45"/>
    </w:p>
    <w:p w14:paraId="42B8400E" w14:textId="77777777" w:rsidR="001919C2" w:rsidRPr="00E05E57" w:rsidRDefault="001919C2" w:rsidP="001919C2">
      <w:pPr>
        <w:numPr>
          <w:ilvl w:val="0"/>
          <w:numId w:val="27"/>
        </w:numPr>
        <w:tabs>
          <w:tab w:val="left" w:pos="851"/>
          <w:tab w:val="left" w:pos="993"/>
        </w:tabs>
        <w:autoSpaceDN w:val="0"/>
        <w:spacing w:before="0" w:after="0" w:line="346" w:lineRule="exact"/>
        <w:ind w:left="0" w:firstLine="567"/>
        <w:jc w:val="both"/>
        <w:rPr>
          <w:color w:val="000000" w:themeColor="text1"/>
          <w:szCs w:val="28"/>
          <w:lang w:val="fr-FR"/>
        </w:rPr>
      </w:pPr>
      <w:r w:rsidRPr="00E05E57">
        <w:rPr>
          <w:color w:val="000000" w:themeColor="text1"/>
          <w:szCs w:val="28"/>
          <w:lang w:val="fr-FR"/>
        </w:rPr>
        <w:t>Dụng cụ di chuyển xe kéo (xe thao tác):</w:t>
      </w:r>
    </w:p>
    <w:p w14:paraId="317E3E51" w14:textId="77777777" w:rsidR="001919C2" w:rsidRPr="00E05E57" w:rsidRDefault="001919C2" w:rsidP="001919C2">
      <w:pPr>
        <w:tabs>
          <w:tab w:val="left" w:pos="851"/>
          <w:tab w:val="left" w:pos="993"/>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Đối với các loại MC, Cầu dao cắm, VT không trực tiếp kéo ra bằng bánh xe lăn thì phải được cung cấp xe thao tác kèm theo để di chuyển MC, Cầu dao cắm, VT ra vị trí “Sửa chữa”.</w:t>
      </w:r>
    </w:p>
    <w:p w14:paraId="53296C1C" w14:textId="77777777" w:rsidR="001919C2" w:rsidRPr="00E05E57" w:rsidRDefault="001919C2" w:rsidP="001919C2">
      <w:pPr>
        <w:tabs>
          <w:tab w:val="left" w:pos="851"/>
          <w:tab w:val="left" w:pos="993"/>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Xe thao tác phải được trang bị các chốt, khóa... để cố định thiết bị</w:t>
      </w:r>
      <w:r w:rsidRPr="00E05E57">
        <w:rPr>
          <w:rFonts w:eastAsia="Times New Roman"/>
          <w:color w:val="000000" w:themeColor="text1"/>
          <w:szCs w:val="28"/>
          <w:lang w:val="fr-FR"/>
        </w:rPr>
        <w:br/>
        <w:t>trong quá trình thao tác, di chuyển nhằm đảm bảo an toàn cho nhân viên vận</w:t>
      </w:r>
      <w:r w:rsidRPr="00E05E57">
        <w:rPr>
          <w:rFonts w:eastAsia="Times New Roman"/>
          <w:color w:val="000000" w:themeColor="text1"/>
          <w:szCs w:val="28"/>
          <w:lang w:val="fr-FR"/>
        </w:rPr>
        <w:br/>
        <w:t>hành.</w:t>
      </w:r>
    </w:p>
    <w:p w14:paraId="77256155" w14:textId="77777777" w:rsidR="001919C2" w:rsidRPr="00E05E57" w:rsidRDefault="001919C2" w:rsidP="001919C2">
      <w:pPr>
        <w:tabs>
          <w:tab w:val="left" w:pos="851"/>
        </w:tabs>
        <w:spacing w:after="0" w:line="346" w:lineRule="exact"/>
        <w:ind w:firstLine="567"/>
        <w:jc w:val="both"/>
        <w:rPr>
          <w:rFonts w:eastAsia="Times New Roman"/>
          <w:color w:val="000000" w:themeColor="text1"/>
          <w:spacing w:val="4"/>
          <w:szCs w:val="28"/>
          <w:lang w:val="vi-VN"/>
        </w:rPr>
      </w:pPr>
      <w:r w:rsidRPr="00E05E57">
        <w:rPr>
          <w:rFonts w:eastAsia="Times New Roman"/>
          <w:color w:val="000000" w:themeColor="text1"/>
          <w:szCs w:val="28"/>
          <w:lang w:val="fr-FR"/>
        </w:rPr>
        <w:t>- Mỗi chủng loại tủ phải có tối thiểu 01 xe thao tác tương ứng. Nếu số lượng tủ cùng loại ≥ 05 tủ, phải trang bị/cung cấp thêm 01 cái tương tự.</w:t>
      </w:r>
    </w:p>
    <w:p w14:paraId="7014010C" w14:textId="77777777" w:rsidR="001919C2" w:rsidRPr="00E05E57" w:rsidRDefault="001919C2" w:rsidP="001919C2">
      <w:pPr>
        <w:numPr>
          <w:ilvl w:val="0"/>
          <w:numId w:val="27"/>
        </w:numPr>
        <w:tabs>
          <w:tab w:val="left" w:pos="851"/>
          <w:tab w:val="left" w:pos="993"/>
        </w:tabs>
        <w:autoSpaceDN w:val="0"/>
        <w:spacing w:before="0" w:after="0" w:line="346" w:lineRule="exact"/>
        <w:ind w:left="0" w:firstLine="567"/>
        <w:jc w:val="both"/>
        <w:rPr>
          <w:color w:val="000000" w:themeColor="text1"/>
          <w:szCs w:val="28"/>
          <w:lang w:val="vi-VN"/>
        </w:rPr>
      </w:pPr>
      <w:r w:rsidRPr="00E05E57">
        <w:rPr>
          <w:color w:val="000000" w:themeColor="text1"/>
          <w:szCs w:val="28"/>
          <w:lang w:val="vi-VN"/>
        </w:rPr>
        <w:t>Trọn bộ phụ kiện phục vụ vận hành tủ hợp bộ: Cần thao tác cơ khí, tay quay tích năng lò xo, tay quay xe kéo (xe thao tác)…</w:t>
      </w:r>
    </w:p>
    <w:p w14:paraId="4A791D46" w14:textId="77777777" w:rsidR="001919C2" w:rsidRPr="00E05E57" w:rsidRDefault="001919C2" w:rsidP="001919C2">
      <w:pPr>
        <w:numPr>
          <w:ilvl w:val="0"/>
          <w:numId w:val="27"/>
        </w:numPr>
        <w:tabs>
          <w:tab w:val="left" w:pos="851"/>
          <w:tab w:val="left" w:pos="993"/>
        </w:tabs>
        <w:autoSpaceDN w:val="0"/>
        <w:spacing w:before="0" w:after="0" w:line="346" w:lineRule="exact"/>
        <w:ind w:left="0" w:firstLine="567"/>
        <w:jc w:val="both"/>
        <w:rPr>
          <w:color w:val="000000" w:themeColor="text1"/>
          <w:szCs w:val="28"/>
          <w:lang w:val="vi-VN"/>
        </w:rPr>
      </w:pPr>
      <w:r w:rsidRPr="00E05E57">
        <w:rPr>
          <w:color w:val="000000" w:themeColor="text1"/>
          <w:szCs w:val="28"/>
          <w:lang w:val="vi-VN"/>
        </w:rPr>
        <w:t>Các bu-lông, đai ốc kèm theo tương ứng.</w:t>
      </w:r>
    </w:p>
    <w:p w14:paraId="2364E045" w14:textId="77777777" w:rsidR="001919C2" w:rsidRPr="00E05E57" w:rsidRDefault="001919C2" w:rsidP="001919C2">
      <w:pPr>
        <w:numPr>
          <w:ilvl w:val="0"/>
          <w:numId w:val="27"/>
        </w:numPr>
        <w:tabs>
          <w:tab w:val="left" w:pos="851"/>
          <w:tab w:val="left" w:pos="993"/>
        </w:tabs>
        <w:autoSpaceDN w:val="0"/>
        <w:spacing w:before="0" w:after="0" w:line="346" w:lineRule="exact"/>
        <w:ind w:left="0" w:firstLine="567"/>
        <w:jc w:val="both"/>
        <w:rPr>
          <w:color w:val="000000" w:themeColor="text1"/>
          <w:szCs w:val="28"/>
          <w:lang w:val="vi-VN"/>
        </w:rPr>
      </w:pPr>
      <w:r w:rsidRPr="00E05E57">
        <w:rPr>
          <w:color w:val="000000" w:themeColor="text1"/>
          <w:szCs w:val="28"/>
          <w:lang w:val="vi-VN"/>
        </w:rPr>
        <w:t>Các bình mỡ tiếp xúc, mỡ bôi trơn, giấy chuyên dụng để vệ sinh bề mặt tiếp xúc tiếp điểm, các gioăng cao su.</w:t>
      </w:r>
    </w:p>
    <w:p w14:paraId="6FFC88BC" w14:textId="77777777" w:rsidR="001919C2" w:rsidRPr="00E05E57" w:rsidRDefault="001919C2" w:rsidP="001919C2">
      <w:pPr>
        <w:numPr>
          <w:ilvl w:val="0"/>
          <w:numId w:val="27"/>
        </w:numPr>
        <w:tabs>
          <w:tab w:val="left" w:pos="851"/>
          <w:tab w:val="left" w:pos="993"/>
        </w:tabs>
        <w:autoSpaceDN w:val="0"/>
        <w:spacing w:before="0" w:after="0" w:line="346" w:lineRule="exact"/>
        <w:ind w:left="0" w:firstLine="567"/>
        <w:jc w:val="both"/>
        <w:rPr>
          <w:b/>
          <w:color w:val="000000" w:themeColor="text1"/>
          <w:szCs w:val="28"/>
          <w:lang w:val="sv-SE"/>
        </w:rPr>
      </w:pPr>
      <w:r w:rsidRPr="00E05E57">
        <w:rPr>
          <w:color w:val="000000" w:themeColor="text1"/>
          <w:szCs w:val="28"/>
          <w:lang w:val="vi-VN"/>
        </w:rPr>
        <w:t>Các dụng cụ chuyên dụng đặc thù theo tủ (nếu có).</w:t>
      </w:r>
    </w:p>
    <w:p w14:paraId="4616940D" w14:textId="77777777" w:rsidR="001919C2" w:rsidRPr="00E05E57" w:rsidRDefault="001919C2" w:rsidP="001919C2">
      <w:pPr>
        <w:keepNext/>
        <w:keepLines/>
        <w:numPr>
          <w:ilvl w:val="0"/>
          <w:numId w:val="22"/>
        </w:numPr>
        <w:tabs>
          <w:tab w:val="num" w:pos="720"/>
          <w:tab w:val="left" w:pos="851"/>
        </w:tabs>
        <w:spacing w:before="0" w:after="0" w:line="346" w:lineRule="exact"/>
        <w:ind w:left="0" w:firstLine="567"/>
        <w:outlineLvl w:val="1"/>
        <w:rPr>
          <w:rFonts w:eastAsia="Times New Roman"/>
          <w:b/>
          <w:bCs/>
          <w:iCs/>
          <w:color w:val="000000" w:themeColor="text1"/>
          <w:szCs w:val="28"/>
          <w:lang w:val="sv-SE"/>
        </w:rPr>
      </w:pPr>
      <w:bookmarkStart w:id="46" w:name="_Toc160700240"/>
      <w:bookmarkStart w:id="47" w:name="_Toc207232304"/>
      <w:r w:rsidRPr="00E05E57">
        <w:rPr>
          <w:rFonts w:eastAsia="Times New Roman"/>
          <w:b/>
          <w:bCs/>
          <w:iCs/>
          <w:color w:val="000000" w:themeColor="text1"/>
          <w:szCs w:val="28"/>
          <w:lang w:val="fr-FR"/>
        </w:rPr>
        <w:t>Tài liệu kỹ thuật và bản vẽ và mô tả</w:t>
      </w:r>
      <w:bookmarkEnd w:id="46"/>
      <w:bookmarkEnd w:id="47"/>
    </w:p>
    <w:p w14:paraId="6B3A8505" w14:textId="77777777" w:rsidR="001919C2" w:rsidRPr="00E05E57" w:rsidRDefault="001919C2" w:rsidP="001919C2">
      <w:pPr>
        <w:tabs>
          <w:tab w:val="left" w:pos="851"/>
          <w:tab w:val="left" w:pos="993"/>
        </w:tabs>
        <w:spacing w:after="0" w:line="346" w:lineRule="exact"/>
        <w:ind w:firstLine="567"/>
        <w:jc w:val="both"/>
        <w:rPr>
          <w:rFonts w:eastAsia="Times New Roman"/>
          <w:color w:val="000000" w:themeColor="text1"/>
          <w:szCs w:val="28"/>
          <w:lang w:val="sv-SE"/>
        </w:rPr>
      </w:pPr>
      <w:r w:rsidRPr="00E05E57">
        <w:rPr>
          <w:rFonts w:eastAsia="Times New Roman"/>
          <w:color w:val="000000" w:themeColor="text1"/>
          <w:szCs w:val="28"/>
          <w:lang w:val="sv-SE"/>
        </w:rPr>
        <w:t>Thiết bị phải được cung cấp bản vẽ và tài liệu kỹ thuật sau:</w:t>
      </w:r>
      <w:r w:rsidRPr="00E05E57">
        <w:rPr>
          <w:rFonts w:eastAsia="Times New Roman"/>
          <w:color w:val="000000" w:themeColor="text1"/>
          <w:szCs w:val="28"/>
          <w:lang w:val="sv-SE"/>
        </w:rPr>
        <w:tab/>
      </w:r>
    </w:p>
    <w:p w14:paraId="3F0E09E7" w14:textId="77777777" w:rsidR="001919C2" w:rsidRPr="00E05E57" w:rsidRDefault="001919C2" w:rsidP="001919C2">
      <w:pPr>
        <w:numPr>
          <w:ilvl w:val="0"/>
          <w:numId w:val="28"/>
        </w:numPr>
        <w:tabs>
          <w:tab w:val="left" w:pos="851"/>
          <w:tab w:val="left" w:pos="993"/>
        </w:tabs>
        <w:autoSpaceDN w:val="0"/>
        <w:spacing w:before="0" w:after="0" w:line="346" w:lineRule="exact"/>
        <w:ind w:left="0" w:firstLine="567"/>
        <w:jc w:val="both"/>
        <w:rPr>
          <w:color w:val="000000" w:themeColor="text1"/>
          <w:szCs w:val="28"/>
          <w:lang w:val="vi-VN"/>
        </w:rPr>
      </w:pPr>
      <w:r w:rsidRPr="00E05E57">
        <w:rPr>
          <w:color w:val="000000" w:themeColor="text1"/>
          <w:szCs w:val="28"/>
          <w:lang w:val="vi-VN"/>
        </w:rPr>
        <w:t>Bản vẽ mô tả cấu trúc chung của thiết bị.</w:t>
      </w:r>
    </w:p>
    <w:p w14:paraId="189EAAC7" w14:textId="77777777" w:rsidR="001919C2" w:rsidRPr="00E05E57" w:rsidRDefault="001919C2" w:rsidP="001919C2">
      <w:pPr>
        <w:numPr>
          <w:ilvl w:val="0"/>
          <w:numId w:val="28"/>
        </w:numPr>
        <w:tabs>
          <w:tab w:val="left" w:pos="851"/>
          <w:tab w:val="left" w:pos="993"/>
        </w:tabs>
        <w:autoSpaceDN w:val="0"/>
        <w:spacing w:before="0" w:after="0" w:line="346" w:lineRule="exact"/>
        <w:ind w:left="0" w:firstLine="567"/>
        <w:jc w:val="both"/>
        <w:rPr>
          <w:color w:val="000000" w:themeColor="text1"/>
          <w:szCs w:val="28"/>
          <w:lang w:val="vi-VN"/>
        </w:rPr>
      </w:pPr>
      <w:r w:rsidRPr="00E05E57">
        <w:rPr>
          <w:color w:val="000000" w:themeColor="text1"/>
          <w:szCs w:val="28"/>
          <w:lang w:val="vi-VN"/>
        </w:rPr>
        <w:t xml:space="preserve">Bản vẽ nguyên lý và đấu nối nội bộ tủ. </w:t>
      </w:r>
    </w:p>
    <w:p w14:paraId="1A0A4F30" w14:textId="77777777" w:rsidR="001919C2" w:rsidRPr="00E05E57" w:rsidRDefault="001919C2" w:rsidP="001919C2">
      <w:pPr>
        <w:numPr>
          <w:ilvl w:val="0"/>
          <w:numId w:val="28"/>
        </w:numPr>
        <w:tabs>
          <w:tab w:val="left" w:pos="851"/>
          <w:tab w:val="left" w:pos="993"/>
        </w:tabs>
        <w:autoSpaceDN w:val="0"/>
        <w:spacing w:before="0" w:after="0" w:line="346" w:lineRule="exact"/>
        <w:ind w:left="0" w:firstLine="567"/>
        <w:jc w:val="both"/>
        <w:rPr>
          <w:color w:val="000000" w:themeColor="text1"/>
          <w:szCs w:val="28"/>
          <w:lang w:val="vi-VN"/>
        </w:rPr>
      </w:pPr>
      <w:r w:rsidRPr="00E05E57">
        <w:rPr>
          <w:color w:val="000000" w:themeColor="text1"/>
          <w:szCs w:val="28"/>
          <w:lang w:val="vi-VN"/>
        </w:rPr>
        <w:t>Bản vẽ hướng dẫn lắp đặt.</w:t>
      </w:r>
    </w:p>
    <w:p w14:paraId="188CB570" w14:textId="77777777" w:rsidR="001919C2" w:rsidRPr="00E05E57" w:rsidRDefault="001919C2" w:rsidP="001919C2">
      <w:pPr>
        <w:numPr>
          <w:ilvl w:val="0"/>
          <w:numId w:val="28"/>
        </w:numPr>
        <w:tabs>
          <w:tab w:val="left" w:pos="851"/>
          <w:tab w:val="left" w:pos="993"/>
        </w:tabs>
        <w:autoSpaceDN w:val="0"/>
        <w:spacing w:before="0" w:after="0" w:line="346" w:lineRule="exact"/>
        <w:ind w:left="0" w:firstLine="567"/>
        <w:jc w:val="both"/>
        <w:rPr>
          <w:color w:val="000000" w:themeColor="text1"/>
          <w:spacing w:val="4"/>
          <w:szCs w:val="28"/>
          <w:lang w:val="vi-VN"/>
        </w:rPr>
      </w:pPr>
      <w:r w:rsidRPr="00E05E57">
        <w:rPr>
          <w:color w:val="000000" w:themeColor="text1"/>
          <w:spacing w:val="4"/>
          <w:szCs w:val="28"/>
          <w:lang w:val="vi-VN"/>
        </w:rPr>
        <w:t>Tài liệu hướng dẫn lắp đặt, vận hành, sửa chữa và bảo dưỡng thiết bị, phụ kiện.</w:t>
      </w:r>
    </w:p>
    <w:p w14:paraId="69194AB9" w14:textId="77777777" w:rsidR="001919C2" w:rsidRPr="00E05E57" w:rsidRDefault="001919C2" w:rsidP="001919C2">
      <w:pPr>
        <w:numPr>
          <w:ilvl w:val="0"/>
          <w:numId w:val="28"/>
        </w:numPr>
        <w:tabs>
          <w:tab w:val="left" w:pos="851"/>
          <w:tab w:val="left" w:pos="993"/>
        </w:tabs>
        <w:autoSpaceDN w:val="0"/>
        <w:spacing w:before="0" w:after="0" w:line="346" w:lineRule="exact"/>
        <w:ind w:left="0" w:firstLine="567"/>
        <w:jc w:val="both"/>
        <w:rPr>
          <w:color w:val="000000" w:themeColor="text1"/>
          <w:szCs w:val="28"/>
          <w:lang w:val="vi-VN"/>
        </w:rPr>
      </w:pPr>
      <w:r w:rsidRPr="00E05E57">
        <w:rPr>
          <w:color w:val="000000" w:themeColor="text1"/>
          <w:szCs w:val="28"/>
          <w:lang w:val="vi-VN"/>
        </w:rPr>
        <w:t>Các tài liệu khuyến cáo về kiểm tra, bảo dưỡng, đại tu, cách xử lý các hư hỏng thường gặp.</w:t>
      </w:r>
    </w:p>
    <w:p w14:paraId="0A548E86" w14:textId="77777777" w:rsidR="001919C2" w:rsidRPr="00E05E57" w:rsidRDefault="001919C2" w:rsidP="001919C2">
      <w:pPr>
        <w:numPr>
          <w:ilvl w:val="0"/>
          <w:numId w:val="28"/>
        </w:numPr>
        <w:tabs>
          <w:tab w:val="left" w:pos="851"/>
          <w:tab w:val="left" w:pos="993"/>
        </w:tabs>
        <w:autoSpaceDN w:val="0"/>
        <w:spacing w:before="0" w:after="0" w:line="346" w:lineRule="exact"/>
        <w:ind w:left="0" w:firstLine="567"/>
        <w:jc w:val="both"/>
        <w:rPr>
          <w:b/>
          <w:bCs/>
          <w:color w:val="000000" w:themeColor="text1"/>
          <w:szCs w:val="28"/>
        </w:rPr>
      </w:pPr>
      <w:r w:rsidRPr="00E05E57">
        <w:rPr>
          <w:color w:val="000000" w:themeColor="text1"/>
          <w:spacing w:val="6"/>
          <w:szCs w:val="28"/>
          <w:lang w:val="sv-SE"/>
        </w:rPr>
        <w:t>Thiết bị mới nguyên 100%, không có khiếm khuyết</w:t>
      </w:r>
      <w:r w:rsidRPr="00E05E57">
        <w:rPr>
          <w:color w:val="000000" w:themeColor="text1"/>
          <w:szCs w:val="28"/>
        </w:rPr>
        <w:t xml:space="preserve">; </w:t>
      </w:r>
      <w:r w:rsidRPr="00E05E57">
        <w:rPr>
          <w:color w:val="000000" w:themeColor="text1"/>
          <w:szCs w:val="28"/>
          <w:lang w:val="vi-VN"/>
        </w:rPr>
        <w:t>Các biên bản thử nghiệm và giấy chứng nhận quản lý chất lượng. Yêu cầu biên bản thử nghiệm xuất xưởng, phải thể hiện đầy đủ và chi tiết tất cả các thông số, kết quả đo của các hạng mục đã thử nghiệm.</w:t>
      </w:r>
    </w:p>
    <w:p w14:paraId="68EC730F" w14:textId="100E881E" w:rsidR="001919C2" w:rsidRPr="00E05E57" w:rsidRDefault="00470A93" w:rsidP="00470A93">
      <w:pPr>
        <w:keepNext/>
        <w:tabs>
          <w:tab w:val="left" w:pos="851"/>
        </w:tabs>
        <w:spacing w:before="0" w:after="0" w:line="346" w:lineRule="exact"/>
        <w:ind w:left="567" w:firstLine="0"/>
        <w:jc w:val="both"/>
        <w:outlineLvl w:val="0"/>
        <w:rPr>
          <w:rFonts w:ascii=".VnTime" w:eastAsia="Times New Roman" w:hAnsi=".VnTime"/>
          <w:b/>
          <w:i/>
          <w:iCs/>
          <w:color w:val="000000" w:themeColor="text1"/>
          <w:szCs w:val="28"/>
          <w:lang w:val="fr-FR"/>
        </w:rPr>
      </w:pPr>
      <w:bookmarkStart w:id="48" w:name="_Toc160700242"/>
      <w:bookmarkStart w:id="49" w:name="_Toc207232305"/>
      <w:bookmarkStart w:id="50" w:name="_Toc84756187"/>
      <w:bookmarkStart w:id="51" w:name="_Toc84756239"/>
      <w:bookmarkEnd w:id="37"/>
      <w:r w:rsidRPr="00E05E57">
        <w:rPr>
          <w:rFonts w:eastAsia="Times New Roman"/>
          <w:b/>
          <w:bCs/>
          <w:i/>
          <w:iCs/>
          <w:color w:val="000000" w:themeColor="text1"/>
          <w:szCs w:val="28"/>
          <w:lang w:val="fr-FR"/>
        </w:rPr>
        <w:t xml:space="preserve">9.2. </w:t>
      </w:r>
      <w:r w:rsidR="001919C2" w:rsidRPr="00E05E57">
        <w:rPr>
          <w:rFonts w:eastAsia="Times New Roman"/>
          <w:b/>
          <w:bCs/>
          <w:i/>
          <w:iCs/>
          <w:color w:val="000000" w:themeColor="text1"/>
          <w:szCs w:val="28"/>
          <w:lang w:val="fr-FR"/>
        </w:rPr>
        <w:t>Các yêu cầu về thử nghiệm</w:t>
      </w:r>
      <w:bookmarkEnd w:id="48"/>
      <w:bookmarkEnd w:id="49"/>
      <w:r w:rsidR="001919C2" w:rsidRPr="00E05E57">
        <w:rPr>
          <w:rFonts w:eastAsia="Times New Roman"/>
          <w:b/>
          <w:bCs/>
          <w:i/>
          <w:iCs/>
          <w:color w:val="000000" w:themeColor="text1"/>
          <w:szCs w:val="28"/>
          <w:lang w:val="fr-FR"/>
        </w:rPr>
        <w:t xml:space="preserve"> </w:t>
      </w:r>
      <w:bookmarkEnd w:id="50"/>
      <w:bookmarkEnd w:id="51"/>
    </w:p>
    <w:p w14:paraId="5206F21F"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Tủ hợp bộ và các thiết bị đóng cắt, đo lường bên trong phải được thử nghiệm</w:t>
      </w:r>
      <w:r w:rsidRPr="00E05E57">
        <w:rPr>
          <w:rFonts w:eastAsia="Times New Roman"/>
          <w:color w:val="000000" w:themeColor="text1"/>
          <w:szCs w:val="28"/>
          <w:lang w:val="fr-FR"/>
        </w:rPr>
        <w:br/>
        <w:t>điển hình và thử nghiệm thường xuyên các hạng mục theo tiêu chuẩn IEC tương</w:t>
      </w:r>
      <w:r w:rsidRPr="00E05E57">
        <w:rPr>
          <w:rFonts w:eastAsia="Times New Roman"/>
          <w:color w:val="000000" w:themeColor="text1"/>
          <w:szCs w:val="28"/>
          <w:lang w:val="fr-FR"/>
        </w:rPr>
        <w:br/>
        <w:t>ứng.</w:t>
      </w:r>
    </w:p>
    <w:p w14:paraId="6F8369C6" w14:textId="77777777" w:rsidR="001919C2" w:rsidRPr="00E05E57" w:rsidRDefault="001919C2" w:rsidP="001919C2">
      <w:pPr>
        <w:tabs>
          <w:tab w:val="left" w:pos="851"/>
        </w:tabs>
        <w:spacing w:after="0" w:line="346" w:lineRule="exact"/>
        <w:ind w:firstLine="567"/>
        <w:jc w:val="both"/>
        <w:rPr>
          <w:rFonts w:eastAsia="Times New Roman"/>
          <w:iCs/>
          <w:color w:val="000000" w:themeColor="text1"/>
          <w:szCs w:val="28"/>
          <w:lang w:val="fr-FR"/>
        </w:rPr>
      </w:pPr>
      <w:r w:rsidRPr="00E05E57">
        <w:rPr>
          <w:rFonts w:eastAsia="Times New Roman"/>
          <w:color w:val="000000" w:themeColor="text1"/>
          <w:szCs w:val="28"/>
          <w:lang w:val="fr-FR"/>
        </w:rPr>
        <w:t xml:space="preserve">1. Các yêu cầu về thử nghiệm xuất xưởng (Routine tests): </w:t>
      </w:r>
      <w:r w:rsidRPr="00E05E57">
        <w:rPr>
          <w:rFonts w:eastAsia="Times New Roman"/>
          <w:iCs/>
          <w:color w:val="000000" w:themeColor="text1"/>
          <w:szCs w:val="28"/>
          <w:lang w:val="fr-FR"/>
        </w:rPr>
        <w:t>Thử nghiệm xuất xưởng được thực hiện bởi Nhà sản xuất, theo tiêu chuẩn IEC 62271-200, bao gồm nhưng không hạn chế các hạng mục sau:</w:t>
      </w:r>
    </w:p>
    <w:p w14:paraId="1F7DBAF5"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lastRenderedPageBreak/>
        <w:t>a.</w:t>
      </w:r>
      <w:r w:rsidRPr="00E05E57">
        <w:rPr>
          <w:rFonts w:eastAsia="Times New Roman"/>
          <w:color w:val="000000" w:themeColor="text1"/>
          <w:szCs w:val="28"/>
          <w:lang w:val="fr-FR"/>
        </w:rPr>
        <w:tab/>
        <w:t xml:space="preserve">Thử nghiệm độ bền điện môi trên mạch chính (Dielectric test on the main circuit). </w:t>
      </w:r>
    </w:p>
    <w:p w14:paraId="3579FD61"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b. Thử nghiệm mạch phụ và mạch điều khiển (Tests on auxiliary and control circuit).</w:t>
      </w:r>
    </w:p>
    <w:p w14:paraId="23FA4ACE"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c. Đo lường điện trở của mạch chính (Measurement of the resistance of the main circuits).</w:t>
      </w:r>
    </w:p>
    <w:p w14:paraId="54148F23"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d. Kiểm tra ngoại quan (Design and visual checks).</w:t>
      </w:r>
    </w:p>
    <w:p w14:paraId="33C40470"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e. Thử nghiệm vận hành cơ khí (Mechanical operation tests).</w:t>
      </w:r>
    </w:p>
    <w:p w14:paraId="01EB048C"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xml:space="preserve">2. Các yêu cầu về thử nghiệm điển hình (Type tests): </w:t>
      </w:r>
    </w:p>
    <w:p w14:paraId="301A29C1"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iCs/>
          <w:color w:val="000000" w:themeColor="text1"/>
          <w:szCs w:val="28"/>
          <w:lang w:val="fr-FR"/>
        </w:rPr>
        <w:t xml:space="preserve">2.1. Tủ hợp bộ: </w:t>
      </w:r>
      <w:r w:rsidRPr="00E05E57">
        <w:rPr>
          <w:rFonts w:eastAsia="Times New Roman"/>
          <w:color w:val="000000" w:themeColor="text1"/>
          <w:szCs w:val="28"/>
          <w:lang w:val="fr-FR"/>
        </w:rPr>
        <w:t>Thử nghiệm điển hình phải được thực hiện và chứng nhận bởi Đơn vị thử nghiệm được cấp chứng nhận đáp ứng tiêu chuẩn IEC/ISO 17025.</w:t>
      </w:r>
      <w:r w:rsidRPr="00E05E57">
        <w:rPr>
          <w:rFonts w:eastAsia="Times New Roman"/>
          <w:color w:val="000000" w:themeColor="text1"/>
          <w:szCs w:val="28"/>
          <w:lang w:val="fr-FR"/>
        </w:rPr>
        <w:br/>
        <w:t>Trong đó, các hạng mục liên quan đến thử nghiệm chịu đựng dòng ngắn mạch và</w:t>
      </w:r>
      <w:r w:rsidRPr="00E05E57">
        <w:rPr>
          <w:rFonts w:eastAsia="Times New Roman"/>
          <w:color w:val="000000" w:themeColor="text1"/>
          <w:szCs w:val="28"/>
          <w:lang w:val="fr-FR"/>
        </w:rPr>
        <w:br/>
        <w:t xml:space="preserve">thử nghiệm hồ quang bên trong phải do đơn vị thử nghiệm là thành viên thuộc Hiệp hội liên kết thử nghiệm ngắn mạch (STL) thực hiện. </w:t>
      </w:r>
    </w:p>
    <w:p w14:paraId="76C0A21C" w14:textId="77777777" w:rsidR="001919C2" w:rsidRPr="00E05E57" w:rsidRDefault="001919C2" w:rsidP="001919C2">
      <w:pPr>
        <w:tabs>
          <w:tab w:val="left" w:pos="851"/>
        </w:tabs>
        <w:spacing w:after="0" w:line="346" w:lineRule="exact"/>
        <w:ind w:firstLine="567"/>
        <w:jc w:val="both"/>
        <w:rPr>
          <w:rFonts w:eastAsia="Times New Roman"/>
          <w:iCs/>
          <w:color w:val="000000" w:themeColor="text1"/>
          <w:szCs w:val="28"/>
          <w:lang w:val="fr-FR"/>
        </w:rPr>
      </w:pPr>
      <w:r w:rsidRPr="00E05E57">
        <w:rPr>
          <w:rFonts w:eastAsia="Times New Roman"/>
          <w:color w:val="000000" w:themeColor="text1"/>
          <w:szCs w:val="28"/>
          <w:lang w:val="fr-FR"/>
        </w:rPr>
        <w:t xml:space="preserve">Tủ hợp bộ </w:t>
      </w:r>
      <w:r w:rsidRPr="00E05E57">
        <w:rPr>
          <w:rFonts w:eastAsia="Times New Roman"/>
          <w:iCs/>
          <w:color w:val="000000" w:themeColor="text1"/>
          <w:szCs w:val="28"/>
          <w:lang w:val="fr-FR"/>
        </w:rPr>
        <w:t xml:space="preserve">được </w:t>
      </w:r>
      <w:r w:rsidRPr="00E05E57">
        <w:rPr>
          <w:rFonts w:eastAsia="Times New Roman"/>
          <w:color w:val="000000" w:themeColor="text1"/>
          <w:szCs w:val="28"/>
          <w:lang w:val="fr-FR"/>
        </w:rPr>
        <w:t xml:space="preserve">thử nghiệm </w:t>
      </w:r>
      <w:r w:rsidRPr="00E05E57">
        <w:rPr>
          <w:rFonts w:eastAsia="Times New Roman"/>
          <w:iCs/>
          <w:color w:val="000000" w:themeColor="text1"/>
          <w:szCs w:val="28"/>
          <w:lang w:val="fr-FR"/>
        </w:rPr>
        <w:t>theo IEC 62271-200, gồm các hạng mục chính sau:</w:t>
      </w:r>
    </w:p>
    <w:p w14:paraId="57180A93" w14:textId="77777777" w:rsidR="001919C2" w:rsidRPr="00E05E57" w:rsidRDefault="001919C2" w:rsidP="001919C2">
      <w:pPr>
        <w:tabs>
          <w:tab w:val="left" w:pos="851"/>
          <w:tab w:val="left" w:pos="1134"/>
        </w:tabs>
        <w:spacing w:after="0" w:line="346" w:lineRule="exact"/>
        <w:ind w:firstLine="567"/>
        <w:jc w:val="both"/>
        <w:rPr>
          <w:rFonts w:eastAsia="Times New Roman"/>
          <w:bCs/>
          <w:color w:val="000000" w:themeColor="text1"/>
          <w:szCs w:val="28"/>
          <w:lang w:val="fr-FR"/>
        </w:rPr>
      </w:pPr>
      <w:r w:rsidRPr="00E05E57">
        <w:rPr>
          <w:rFonts w:eastAsia="Times New Roman"/>
          <w:color w:val="000000" w:themeColor="text1"/>
          <w:szCs w:val="28"/>
          <w:lang w:val="fr-FR"/>
        </w:rPr>
        <w:t>a. Thử nghiệm</w:t>
      </w:r>
      <w:r w:rsidRPr="00E05E57">
        <w:rPr>
          <w:rFonts w:eastAsia="Times New Roman"/>
          <w:bCs/>
          <w:color w:val="000000" w:themeColor="text1"/>
          <w:szCs w:val="28"/>
          <w:lang w:val="fr-FR"/>
        </w:rPr>
        <w:t xml:space="preserve"> độ bền điện môi (Dielectric test).</w:t>
      </w:r>
      <w:r w:rsidRPr="00E05E57">
        <w:rPr>
          <w:rFonts w:eastAsia="Times New Roman"/>
          <w:i/>
          <w:iCs/>
          <w:color w:val="000000" w:themeColor="text1"/>
          <w:szCs w:val="28"/>
          <w:lang w:val="fr-FR"/>
        </w:rPr>
        <w:t xml:space="preserve"> </w:t>
      </w:r>
    </w:p>
    <w:p w14:paraId="505A93BA"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xml:space="preserve">b. Thử nghiệm dòng liên tục (Continuous current test) hoặc Thử nghiệm độ tăng nhiệt (Temperature rise test). </w:t>
      </w:r>
    </w:p>
    <w:p w14:paraId="3DE216BE"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xml:space="preserve">c. Thử nghiệm dòng chịu đựng đỉnh và dòng chịu đựng thời gian ngắn (Short-time withstand current and peak withstand current tests). </w:t>
      </w:r>
    </w:p>
    <w:p w14:paraId="258F5E80"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d. Đo điện trở của mạch điện (Measurement of the resistance of circuits) hoặc Đo điện trở (Resistance measurement).</w:t>
      </w:r>
    </w:p>
    <w:p w14:paraId="0829286C"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xml:space="preserve">e. Kiểm tra về cấp độ bảo vệ (Verification of the protection). </w:t>
      </w:r>
    </w:p>
    <w:p w14:paraId="2E007B7F"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xml:space="preserve">f. Thử nghiệm vận hành cơ khí (Mechanical operation tests). </w:t>
      </w:r>
    </w:p>
    <w:p w14:paraId="638E7CD1"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xml:space="preserve">g. Thử nghiệm hồ quang nội bộ (Internal arc test). </w:t>
      </w:r>
    </w:p>
    <w:p w14:paraId="6C575B47"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h. Thử nghiệm khả năng đóng và cắt (Verification of making and breaking capacities).</w:t>
      </w:r>
    </w:p>
    <w:p w14:paraId="6E55AE92" w14:textId="77777777" w:rsidR="001919C2" w:rsidRPr="00E05E57" w:rsidRDefault="001919C2" w:rsidP="001919C2">
      <w:pPr>
        <w:tabs>
          <w:tab w:val="left" w:pos="851"/>
        </w:tabs>
        <w:spacing w:after="160" w:line="346" w:lineRule="exact"/>
        <w:ind w:firstLine="567"/>
        <w:contextualSpacing/>
        <w:jc w:val="both"/>
        <w:rPr>
          <w:i/>
          <w:iCs/>
          <w:color w:val="000000" w:themeColor="text1"/>
          <w:szCs w:val="28"/>
        </w:rPr>
      </w:pPr>
      <w:r w:rsidRPr="00E05E57">
        <w:rPr>
          <w:i/>
          <w:iCs/>
          <w:color w:val="000000" w:themeColor="text1"/>
          <w:szCs w:val="28"/>
        </w:rPr>
        <w:t>Ghi chú:</w:t>
      </w:r>
    </w:p>
    <w:p w14:paraId="681719F0" w14:textId="77777777" w:rsidR="001919C2" w:rsidRPr="00E05E57" w:rsidRDefault="001919C2" w:rsidP="001919C2">
      <w:pPr>
        <w:tabs>
          <w:tab w:val="left" w:pos="851"/>
        </w:tabs>
        <w:spacing w:after="160" w:line="346" w:lineRule="exact"/>
        <w:ind w:firstLine="567"/>
        <w:contextualSpacing/>
        <w:jc w:val="both"/>
        <w:rPr>
          <w:color w:val="000000" w:themeColor="text1"/>
          <w:szCs w:val="28"/>
          <w:lang w:val="pl-PL"/>
        </w:rPr>
      </w:pPr>
      <w:r w:rsidRPr="00E05E57">
        <w:rPr>
          <w:color w:val="000000" w:themeColor="text1"/>
          <w:szCs w:val="28"/>
        </w:rPr>
        <w:t xml:space="preserve">- </w:t>
      </w:r>
      <w:r w:rsidRPr="00E05E57">
        <w:rPr>
          <w:color w:val="000000" w:themeColor="text1"/>
          <w:szCs w:val="28"/>
          <w:lang w:val="pl-PL"/>
        </w:rPr>
        <w:t>Các tủ chức năng không lắp đặt thiết bị đóng cắt (ngăn đo lường, ngăn tủ nối) không thực hiện các hạng mục liên quan đến đóng/cắt thiết bị.</w:t>
      </w:r>
    </w:p>
    <w:p w14:paraId="594AF29D" w14:textId="77777777" w:rsidR="001919C2" w:rsidRPr="00E05E57" w:rsidRDefault="001919C2" w:rsidP="001919C2">
      <w:pPr>
        <w:tabs>
          <w:tab w:val="left" w:pos="851"/>
        </w:tabs>
        <w:spacing w:after="160" w:line="346" w:lineRule="exact"/>
        <w:ind w:firstLine="567"/>
        <w:contextualSpacing/>
        <w:jc w:val="both"/>
        <w:rPr>
          <w:color w:val="000000" w:themeColor="text1"/>
          <w:szCs w:val="28"/>
        </w:rPr>
      </w:pPr>
      <w:r w:rsidRPr="00E05E57">
        <w:rPr>
          <w:color w:val="000000" w:themeColor="text1"/>
          <w:szCs w:val="28"/>
          <w:lang w:val="pl-PL"/>
        </w:rPr>
        <w:t>- Tủ điện được thử nghiệm điển hình sẽ đại diện cho các tủ điện cùng chủng loại, mã hiệu của nhà sản xuất, có cùng thiết kế kết cấu cũng như chủng loại thiết bị đóng cắt chính trong tủ.</w:t>
      </w:r>
    </w:p>
    <w:p w14:paraId="2B4A567D" w14:textId="77777777" w:rsidR="001919C2" w:rsidRPr="00E05E57" w:rsidRDefault="001919C2" w:rsidP="001919C2">
      <w:pPr>
        <w:tabs>
          <w:tab w:val="left" w:pos="851"/>
        </w:tabs>
        <w:spacing w:after="0" w:line="346" w:lineRule="exact"/>
        <w:ind w:firstLine="567"/>
        <w:jc w:val="both"/>
        <w:rPr>
          <w:rFonts w:eastAsia="Times New Roman"/>
          <w:iCs/>
          <w:color w:val="000000" w:themeColor="text1"/>
          <w:szCs w:val="28"/>
          <w:lang w:val="pl-PL"/>
        </w:rPr>
      </w:pPr>
      <w:r w:rsidRPr="00E05E57">
        <w:rPr>
          <w:rFonts w:eastAsia="Times New Roman"/>
          <w:iCs/>
          <w:color w:val="000000" w:themeColor="text1"/>
          <w:szCs w:val="28"/>
          <w:lang w:val="pl-PL"/>
        </w:rPr>
        <w:t xml:space="preserve">2.2. Máy cắt: </w:t>
      </w:r>
      <w:r w:rsidRPr="00E05E57">
        <w:rPr>
          <w:rFonts w:eastAsia="Times New Roman"/>
          <w:color w:val="000000" w:themeColor="text1"/>
          <w:szCs w:val="28"/>
          <w:lang w:val="fr-FR"/>
        </w:rPr>
        <w:t>Thử nghiệm điển hình phải được thực hiện và chứng nhận bởi Đơn vị thử nghiệm được cấp chứng nhận đáp ứng tiêu chuẩn IEC/ISO 17025.</w:t>
      </w:r>
      <w:r w:rsidRPr="00E05E57">
        <w:rPr>
          <w:rFonts w:eastAsia="Times New Roman"/>
          <w:color w:val="000000" w:themeColor="text1"/>
          <w:szCs w:val="28"/>
          <w:lang w:val="fr-FR"/>
        </w:rPr>
        <w:br/>
        <w:t xml:space="preserve">Trong đó, các hạng mục liên quan đến thử nghiệm chịu đựng dòng ngắn mạch </w:t>
      </w:r>
      <w:r w:rsidRPr="00E05E57">
        <w:rPr>
          <w:rFonts w:eastAsia="Times New Roman"/>
          <w:color w:val="000000" w:themeColor="text1"/>
          <w:szCs w:val="28"/>
          <w:lang w:val="fr-FR"/>
        </w:rPr>
        <w:lastRenderedPageBreak/>
        <w:t>phải do đơn vị thử nghiệm là thành viên thuộc Hiệp hội liên kết thử nghiệm ngắn mạch (STL) thực hiện.</w:t>
      </w:r>
    </w:p>
    <w:p w14:paraId="5DE4D100" w14:textId="77777777" w:rsidR="001919C2" w:rsidRPr="00E05E57" w:rsidRDefault="001919C2" w:rsidP="001919C2">
      <w:pPr>
        <w:tabs>
          <w:tab w:val="left" w:pos="851"/>
        </w:tabs>
        <w:spacing w:after="0" w:line="346" w:lineRule="exact"/>
        <w:ind w:firstLine="567"/>
        <w:jc w:val="both"/>
        <w:rPr>
          <w:rFonts w:eastAsia="Times New Roman"/>
          <w:iCs/>
          <w:color w:val="000000" w:themeColor="text1"/>
          <w:szCs w:val="28"/>
          <w:lang w:val="pl-PL"/>
        </w:rPr>
      </w:pPr>
      <w:r w:rsidRPr="00E05E57">
        <w:rPr>
          <w:rFonts w:eastAsia="Times New Roman"/>
          <w:iCs/>
          <w:color w:val="000000" w:themeColor="text1"/>
          <w:szCs w:val="28"/>
          <w:lang w:val="pl-PL"/>
        </w:rPr>
        <w:t xml:space="preserve">Thiết bị máy cắt bên trong tủ hợp bộ được </w:t>
      </w:r>
      <w:r w:rsidRPr="00E05E57">
        <w:rPr>
          <w:rFonts w:eastAsia="Times New Roman"/>
          <w:color w:val="000000" w:themeColor="text1"/>
          <w:szCs w:val="28"/>
          <w:lang w:val="fr-FR"/>
        </w:rPr>
        <w:t xml:space="preserve">thử nghiệm </w:t>
      </w:r>
      <w:r w:rsidRPr="00E05E57">
        <w:rPr>
          <w:rFonts w:eastAsia="Times New Roman"/>
          <w:iCs/>
          <w:color w:val="000000" w:themeColor="text1"/>
          <w:szCs w:val="28"/>
          <w:lang w:val="pl-PL"/>
        </w:rPr>
        <w:t>theo IEC 62271-100, gồm các hạng mục chính sau:</w:t>
      </w:r>
    </w:p>
    <w:p w14:paraId="2E32D3CE"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xml:space="preserve">a. Thử nghiệm độ bền điện môi (Dielectric test). </w:t>
      </w:r>
    </w:p>
    <w:p w14:paraId="6EF44167"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b. Đo điện trở của mạch điện (Measurement of the resistance of circuits) hoặc Đo điện trở (Resistance measurement).</w:t>
      </w:r>
    </w:p>
    <w:p w14:paraId="2B7DF5C5"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xml:space="preserve">c. Thử nghiệm dòng liên tục (Continuous current test) hoặc Thử nghiệm độ tăng nhiệt (Temperature rise test). </w:t>
      </w:r>
    </w:p>
    <w:p w14:paraId="1A4A4908"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xml:space="preserve">d. Thử nghiệm dòng chịu đựng đỉnh và dòng chịu đựng thời gian ngắn (Short-time withstand current and peak withstand current tests). </w:t>
      </w:r>
    </w:p>
    <w:p w14:paraId="2EE06FCE"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xml:space="preserve">e. Thử nghiệm vận hành cơ khí (Mechanical and environmental tests). </w:t>
      </w:r>
    </w:p>
    <w:p w14:paraId="732DF8A4"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g. Kiểm tra bức xạ tia X quang (nếu là loại tiếp điểm dập hồ quang trong buồng chân không) (X-radiation test procedures for vacuum interrupters).</w:t>
      </w:r>
    </w:p>
    <w:p w14:paraId="45A89E5E" w14:textId="77777777" w:rsidR="001919C2" w:rsidRPr="00E05E57" w:rsidRDefault="001919C2" w:rsidP="001919C2">
      <w:pPr>
        <w:tabs>
          <w:tab w:val="left" w:pos="1134"/>
        </w:tabs>
        <w:spacing w:after="0" w:line="346" w:lineRule="exact"/>
        <w:ind w:firstLine="567"/>
        <w:jc w:val="both"/>
        <w:rPr>
          <w:rFonts w:eastAsia="Times New Roman"/>
          <w:bCs/>
          <w:color w:val="000000" w:themeColor="text1"/>
          <w:szCs w:val="28"/>
        </w:rPr>
      </w:pPr>
      <w:r w:rsidRPr="00E05E57">
        <w:rPr>
          <w:rFonts w:eastAsia="Times New Roman"/>
          <w:bCs/>
          <w:color w:val="000000" w:themeColor="text1"/>
          <w:szCs w:val="28"/>
        </w:rPr>
        <w:t xml:space="preserve">2.3. Máy biến dòng điện (CT), máy biến điện áp (VT): </w:t>
      </w:r>
      <w:r w:rsidRPr="00E05E57">
        <w:rPr>
          <w:rFonts w:eastAsia="Times New Roman"/>
          <w:color w:val="000000" w:themeColor="text1"/>
          <w:szCs w:val="28"/>
          <w:lang w:val="fr-FR"/>
        </w:rPr>
        <w:t>Thử nghiệm điển hình phải được thực hiện và chứng nhận bởi Đơn vị thử nghiệm được cấp chứng nhận đáp ứng tiêu chuẩn IEC/ISO 17025.</w:t>
      </w:r>
    </w:p>
    <w:p w14:paraId="70D0607A" w14:textId="77777777" w:rsidR="001919C2" w:rsidRPr="00E05E57" w:rsidRDefault="001919C2" w:rsidP="001919C2">
      <w:pPr>
        <w:spacing w:after="0" w:line="346" w:lineRule="exact"/>
        <w:ind w:firstLine="567"/>
        <w:jc w:val="both"/>
        <w:rPr>
          <w:rFonts w:eastAsia="Times New Roman"/>
          <w:iCs/>
          <w:color w:val="000000" w:themeColor="text1"/>
          <w:szCs w:val="28"/>
        </w:rPr>
      </w:pPr>
      <w:r w:rsidRPr="00E05E57">
        <w:rPr>
          <w:rFonts w:eastAsia="Times New Roman"/>
          <w:iCs/>
          <w:color w:val="000000" w:themeColor="text1"/>
          <w:szCs w:val="28"/>
        </w:rPr>
        <w:t>Các thiết bị CT, VT trong tủ hợp bộ được thử nghiệm theo IEC 61869-1, IEC 61869-2 (máy biến dòng điện) và IEC 61869-1, IEC61869-3 (máy biến điện áp cảm ứng), gồm các hạng mục chính sau:</w:t>
      </w:r>
    </w:p>
    <w:p w14:paraId="05120A7B"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a. Thử nghiệm độ tăng nhiệt (Temperature-rise tests).</w:t>
      </w:r>
    </w:p>
    <w:p w14:paraId="2028C25D"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b. Thử nghiệm chịu đựng điện áp xung trên cực sơ cấp (Impulse voltage withstand test on primary terminals).</w:t>
      </w:r>
    </w:p>
    <w:p w14:paraId="56B52DAB"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c. Thử nghiệm cấp chính xác (Tests for accuracy).</w:t>
      </w:r>
    </w:p>
    <w:p w14:paraId="7FA5E8B0"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d. Thử nghiệm dòng thời gian ngắn - đối với CT (Short-time current tests).</w:t>
      </w:r>
    </w:p>
    <w:p w14:paraId="1ADC938A"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e. Thử nghiệm khả năng chịu dòng ngắn mạch - đối với VT (Short circuit witchstand capability test).</w:t>
      </w:r>
    </w:p>
    <w:p w14:paraId="1B14C251" w14:textId="77777777" w:rsidR="001919C2" w:rsidRPr="00E05E57" w:rsidRDefault="001919C2" w:rsidP="001919C2">
      <w:pPr>
        <w:tabs>
          <w:tab w:val="left" w:pos="851"/>
        </w:tabs>
        <w:spacing w:after="0" w:line="346" w:lineRule="exact"/>
        <w:ind w:firstLine="567"/>
        <w:jc w:val="both"/>
        <w:rPr>
          <w:rFonts w:eastAsia="Times New Roman"/>
          <w:i/>
          <w:iCs/>
          <w:color w:val="000000" w:themeColor="text1"/>
          <w:szCs w:val="28"/>
          <w:lang w:val="fr-FR"/>
        </w:rPr>
      </w:pPr>
      <w:r w:rsidRPr="00E05E57">
        <w:rPr>
          <w:rFonts w:eastAsia="Times New Roman"/>
          <w:i/>
          <w:iCs/>
          <w:color w:val="000000" w:themeColor="text1"/>
          <w:szCs w:val="28"/>
          <w:u w:val="single"/>
          <w:lang w:val="fr-FR"/>
        </w:rPr>
        <w:t>Lưu ý</w:t>
      </w:r>
      <w:r w:rsidRPr="00E05E57">
        <w:rPr>
          <w:rFonts w:eastAsia="Times New Roman"/>
          <w:i/>
          <w:iCs/>
          <w:color w:val="000000" w:themeColor="text1"/>
          <w:szCs w:val="28"/>
          <w:lang w:val="fr-FR"/>
        </w:rPr>
        <w:t>: Biến dòng thứ tự không (ZCT) được thử nghiệm các hạng mục (a), (c) và (d).</w:t>
      </w:r>
    </w:p>
    <w:p w14:paraId="066F6536" w14:textId="77777777" w:rsidR="001919C2" w:rsidRPr="00E05E57" w:rsidRDefault="001919C2" w:rsidP="001919C2">
      <w:pPr>
        <w:tabs>
          <w:tab w:val="left" w:pos="851"/>
        </w:tabs>
        <w:spacing w:after="0" w:line="346" w:lineRule="exact"/>
        <w:ind w:firstLine="567"/>
        <w:jc w:val="both"/>
        <w:rPr>
          <w:rFonts w:eastAsia="Times New Roman"/>
          <w:bCs/>
          <w:color w:val="000000" w:themeColor="text1"/>
          <w:szCs w:val="28"/>
        </w:rPr>
      </w:pPr>
      <w:r w:rsidRPr="00E05E57">
        <w:rPr>
          <w:rFonts w:eastAsia="Times New Roman"/>
          <w:bCs/>
          <w:color w:val="000000" w:themeColor="text1"/>
          <w:szCs w:val="28"/>
          <w:lang w:val="en-GB"/>
        </w:rPr>
        <w:t xml:space="preserve">2.4. Cầu dao cắm: </w:t>
      </w:r>
      <w:r w:rsidRPr="00E05E57">
        <w:rPr>
          <w:rFonts w:eastAsia="Times New Roman"/>
          <w:color w:val="000000" w:themeColor="text1"/>
          <w:szCs w:val="28"/>
          <w:lang w:val="fr-FR"/>
        </w:rPr>
        <w:t>Thử nghiệm điển hình phải được thực hiện và chứng nhận bởi Đơn vị thử nghiệm được cấp chứng nhận đáp ứng tiêu chuẩn IEC/ISO 17025.</w:t>
      </w:r>
    </w:p>
    <w:p w14:paraId="7A8A7C8A" w14:textId="77777777" w:rsidR="001919C2" w:rsidRPr="00E05E57" w:rsidRDefault="001919C2" w:rsidP="001919C2">
      <w:pPr>
        <w:tabs>
          <w:tab w:val="left" w:pos="851"/>
        </w:tabs>
        <w:spacing w:after="0" w:line="346" w:lineRule="exact"/>
        <w:ind w:firstLine="567"/>
        <w:jc w:val="both"/>
        <w:rPr>
          <w:rFonts w:eastAsia="Times New Roman"/>
          <w:bCs/>
          <w:color w:val="000000" w:themeColor="text1"/>
          <w:szCs w:val="28"/>
          <w:lang w:val="fr-FR"/>
        </w:rPr>
      </w:pPr>
      <w:r w:rsidRPr="00E05E57">
        <w:rPr>
          <w:rFonts w:eastAsia="Times New Roman"/>
          <w:bCs/>
          <w:color w:val="000000" w:themeColor="text1"/>
          <w:szCs w:val="28"/>
          <w:lang w:val="en-GB"/>
        </w:rPr>
        <w:t>Thử nghiệm với Cầu dao cắm theo tiêu chuẩn IEC 62271-200, IEC 62271-102, gồm các hạng mục sau:</w:t>
      </w:r>
    </w:p>
    <w:p w14:paraId="2DD8B59E"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xml:space="preserve">a. Thử nghiệm độ bền điện môi (Dielectric test). </w:t>
      </w:r>
    </w:p>
    <w:p w14:paraId="6DBC2F0F"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b. Đo điện trở của mạch điện (Measurement of the resistance of circuits) hoặc Đo điện trở (Resistance measurement).</w:t>
      </w:r>
    </w:p>
    <w:p w14:paraId="67664949"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lastRenderedPageBreak/>
        <w:t xml:space="preserve">c. Thử nghiệm dòng liên tục (Continuous current test) hoặc Thử nghiệm độ tăng nhiệt (Temperature-rise tests). </w:t>
      </w:r>
    </w:p>
    <w:p w14:paraId="5A1652A7"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fr-FR"/>
        </w:rPr>
      </w:pPr>
      <w:r w:rsidRPr="00E05E57">
        <w:rPr>
          <w:rFonts w:eastAsia="Times New Roman"/>
          <w:color w:val="000000" w:themeColor="text1"/>
          <w:szCs w:val="28"/>
          <w:lang w:val="fr-FR"/>
        </w:rPr>
        <w:t xml:space="preserve">d. Thử nghiệm dòng chịu đựng đỉnh và dòng chịu đựng thời gian ngắn (Short-time withstand current and peak withstand current tests). </w:t>
      </w:r>
    </w:p>
    <w:p w14:paraId="256DC868" w14:textId="77777777" w:rsidR="001919C2" w:rsidRPr="00E05E57" w:rsidRDefault="001919C2" w:rsidP="001919C2">
      <w:pPr>
        <w:tabs>
          <w:tab w:val="left" w:pos="851"/>
        </w:tabs>
        <w:spacing w:after="0" w:line="346" w:lineRule="exact"/>
        <w:ind w:firstLine="567"/>
        <w:jc w:val="both"/>
        <w:rPr>
          <w:rFonts w:eastAsia="Times New Roman"/>
          <w:b/>
          <w:color w:val="000000" w:themeColor="text1"/>
          <w:szCs w:val="28"/>
          <w:lang w:val="fr-FR"/>
        </w:rPr>
      </w:pPr>
      <w:r w:rsidRPr="00E05E57">
        <w:rPr>
          <w:rFonts w:eastAsia="Times New Roman"/>
          <w:bCs/>
          <w:color w:val="000000" w:themeColor="text1"/>
          <w:szCs w:val="28"/>
          <w:lang w:val="fr-FR"/>
        </w:rPr>
        <w:t xml:space="preserve">2.5. Dao </w:t>
      </w:r>
      <w:r w:rsidRPr="00E05E57">
        <w:rPr>
          <w:rFonts w:eastAsia="Times New Roman"/>
          <w:color w:val="000000" w:themeColor="text1"/>
          <w:szCs w:val="28"/>
          <w:lang w:val="fr-FR"/>
        </w:rPr>
        <w:t>nối đất</w:t>
      </w:r>
      <w:r w:rsidRPr="00E05E57">
        <w:rPr>
          <w:rFonts w:eastAsia="Times New Roman"/>
          <w:bCs/>
          <w:color w:val="000000" w:themeColor="text1"/>
          <w:szCs w:val="28"/>
          <w:lang w:val="fr-FR"/>
        </w:rPr>
        <w:t xml:space="preserve">: </w:t>
      </w:r>
      <w:r w:rsidRPr="00E05E57">
        <w:rPr>
          <w:rFonts w:eastAsia="Times New Roman"/>
          <w:color w:val="000000" w:themeColor="text1"/>
          <w:szCs w:val="28"/>
          <w:lang w:val="fr-FR"/>
        </w:rPr>
        <w:t>Thử nghiệm điển hình phải được thực hiện và chứng nhận bởi Đơn vị thử nghiệm được cấp chứng nhận đáp ứng tiêu chuẩn IEC/ISO 17025.</w:t>
      </w:r>
    </w:p>
    <w:p w14:paraId="7FADFB4B" w14:textId="77777777" w:rsidR="001919C2" w:rsidRPr="00E05E57" w:rsidRDefault="001919C2" w:rsidP="001919C2">
      <w:pPr>
        <w:tabs>
          <w:tab w:val="left" w:pos="851"/>
        </w:tabs>
        <w:spacing w:after="0" w:line="346" w:lineRule="exact"/>
        <w:ind w:firstLine="567"/>
        <w:jc w:val="both"/>
        <w:rPr>
          <w:rFonts w:eastAsia="Times New Roman"/>
          <w:bCs/>
          <w:color w:val="000000" w:themeColor="text1"/>
          <w:szCs w:val="28"/>
          <w:lang w:val="fr-FR"/>
        </w:rPr>
      </w:pPr>
      <w:r w:rsidRPr="00E05E57">
        <w:rPr>
          <w:rFonts w:eastAsia="Times New Roman"/>
          <w:bCs/>
          <w:color w:val="000000" w:themeColor="text1"/>
          <w:szCs w:val="28"/>
          <w:lang w:val="fr-FR"/>
        </w:rPr>
        <w:t xml:space="preserve">Thử nghiệm với Dao </w:t>
      </w:r>
      <w:r w:rsidRPr="00E05E57">
        <w:rPr>
          <w:rFonts w:eastAsia="Times New Roman"/>
          <w:color w:val="000000" w:themeColor="text1"/>
          <w:szCs w:val="28"/>
          <w:lang w:val="fr-FR"/>
        </w:rPr>
        <w:t>nối đất</w:t>
      </w:r>
      <w:r w:rsidRPr="00E05E57">
        <w:rPr>
          <w:rFonts w:eastAsia="Times New Roman"/>
          <w:bCs/>
          <w:color w:val="000000" w:themeColor="text1"/>
          <w:szCs w:val="28"/>
          <w:lang w:val="fr-FR"/>
        </w:rPr>
        <w:t xml:space="preserve"> trong tủ hợp bộ: theo tiêu chuẩn IEC 62271-102, 62271- 200, cho hạng mục sau: Thử nghiệm chứng minh khả năng đóng ngắn mạch của DNĐ (Test to prove the short-circuit making performance of earthing switches). Thử nghiệm theo cấp E1.</w:t>
      </w:r>
    </w:p>
    <w:p w14:paraId="508E7151" w14:textId="0EC3D09B" w:rsidR="001919C2" w:rsidRPr="00E05E57" w:rsidRDefault="00470A93" w:rsidP="00470A93">
      <w:pPr>
        <w:keepNext/>
        <w:tabs>
          <w:tab w:val="left" w:pos="851"/>
        </w:tabs>
        <w:spacing w:before="0" w:after="0" w:line="346" w:lineRule="exact"/>
        <w:ind w:left="567" w:firstLine="0"/>
        <w:jc w:val="both"/>
        <w:outlineLvl w:val="0"/>
        <w:rPr>
          <w:rFonts w:eastAsia="Times New Roman"/>
          <w:b/>
          <w:i/>
          <w:iCs/>
          <w:color w:val="000000" w:themeColor="text1"/>
          <w:szCs w:val="28"/>
          <w:lang w:val="vi-VN"/>
        </w:rPr>
      </w:pPr>
      <w:bookmarkStart w:id="52" w:name="_Toc84756188"/>
      <w:bookmarkStart w:id="53" w:name="_Toc84756240"/>
      <w:bookmarkStart w:id="54" w:name="_Toc160700243"/>
      <w:bookmarkStart w:id="55" w:name="_Toc207232306"/>
      <w:r w:rsidRPr="00E05E57">
        <w:rPr>
          <w:rFonts w:eastAsia="Times New Roman"/>
          <w:b/>
          <w:bCs/>
          <w:i/>
          <w:iCs/>
          <w:color w:val="000000" w:themeColor="text1"/>
          <w:szCs w:val="28"/>
        </w:rPr>
        <w:t xml:space="preserve">9.3. </w:t>
      </w:r>
      <w:r w:rsidR="001919C2" w:rsidRPr="00E05E57">
        <w:rPr>
          <w:rFonts w:eastAsia="Times New Roman"/>
          <w:b/>
          <w:bCs/>
          <w:i/>
          <w:iCs/>
          <w:color w:val="000000" w:themeColor="text1"/>
          <w:szCs w:val="28"/>
          <w:lang w:val="vi-VN"/>
        </w:rPr>
        <w:t xml:space="preserve">Yêu cầu kỹ thuật của </w:t>
      </w:r>
      <w:bookmarkEnd w:id="52"/>
      <w:bookmarkEnd w:id="53"/>
      <w:r w:rsidR="001919C2" w:rsidRPr="00E05E57">
        <w:rPr>
          <w:rFonts w:eastAsia="Times New Roman"/>
          <w:b/>
          <w:bCs/>
          <w:i/>
          <w:iCs/>
          <w:color w:val="000000" w:themeColor="text1"/>
          <w:szCs w:val="28"/>
          <w:lang w:val="fr-FR"/>
        </w:rPr>
        <w:t>rơle bảo vệ và các phụ kiện chính:</w:t>
      </w:r>
      <w:bookmarkEnd w:id="54"/>
      <w:bookmarkEnd w:id="55"/>
    </w:p>
    <w:p w14:paraId="039E210C" w14:textId="77777777" w:rsidR="001919C2" w:rsidRPr="00E05E57" w:rsidRDefault="001919C2" w:rsidP="001919C2">
      <w:pPr>
        <w:keepNext/>
        <w:keepLines/>
        <w:numPr>
          <w:ilvl w:val="0"/>
          <w:numId w:val="29"/>
        </w:numPr>
        <w:tabs>
          <w:tab w:val="num" w:pos="720"/>
          <w:tab w:val="left" w:pos="851"/>
        </w:tabs>
        <w:spacing w:before="0" w:after="0" w:line="346" w:lineRule="exact"/>
        <w:ind w:left="0" w:firstLine="567"/>
        <w:outlineLvl w:val="1"/>
        <w:rPr>
          <w:rFonts w:eastAsia="Times New Roman"/>
          <w:bCs/>
          <w:iCs/>
          <w:color w:val="000000" w:themeColor="text1"/>
          <w:szCs w:val="28"/>
        </w:rPr>
      </w:pPr>
      <w:bookmarkStart w:id="56" w:name="_Toc160700244"/>
      <w:bookmarkStart w:id="57" w:name="_Toc207232307"/>
      <w:r w:rsidRPr="00E05E57">
        <w:rPr>
          <w:rFonts w:eastAsia="Times New Roman"/>
          <w:b/>
          <w:bCs/>
          <w:iCs/>
          <w:color w:val="000000" w:themeColor="text1"/>
          <w:szCs w:val="28"/>
        </w:rPr>
        <w:t>Rơle bảo vệ</w:t>
      </w:r>
      <w:bookmarkEnd w:id="56"/>
      <w:bookmarkEnd w:id="57"/>
    </w:p>
    <w:p w14:paraId="64667D0F" w14:textId="77777777" w:rsidR="001919C2" w:rsidRPr="00E05E57" w:rsidRDefault="001919C2" w:rsidP="001919C2">
      <w:pPr>
        <w:widowControl w:val="0"/>
        <w:numPr>
          <w:ilvl w:val="0"/>
          <w:numId w:val="30"/>
        </w:numPr>
        <w:tabs>
          <w:tab w:val="left" w:pos="851"/>
        </w:tabs>
        <w:autoSpaceDE w:val="0"/>
        <w:autoSpaceDN w:val="0"/>
        <w:spacing w:before="0" w:after="0" w:line="346" w:lineRule="exact"/>
        <w:jc w:val="both"/>
        <w:rPr>
          <w:rFonts w:eastAsia="Times New Roman"/>
          <w:color w:val="000000" w:themeColor="text1"/>
          <w:szCs w:val="28"/>
          <w:lang w:val="sv-FI"/>
        </w:rPr>
      </w:pPr>
      <w:r w:rsidRPr="00E05E57">
        <w:rPr>
          <w:rFonts w:eastAsia="Times New Roman"/>
          <w:color w:val="000000" w:themeColor="text1"/>
          <w:szCs w:val="28"/>
          <w:lang w:val="sv-FI"/>
        </w:rPr>
        <w:t>Rơle bảo vệ sử dụng loại kỹ thuật số, được sản xuất theo tiêu chuẩn IEC 60255.</w:t>
      </w:r>
    </w:p>
    <w:p w14:paraId="4AD88F07" w14:textId="77777777" w:rsidR="001919C2" w:rsidRPr="00E05E57" w:rsidRDefault="001919C2" w:rsidP="001919C2">
      <w:pPr>
        <w:widowControl w:val="0"/>
        <w:numPr>
          <w:ilvl w:val="0"/>
          <w:numId w:val="30"/>
        </w:numPr>
        <w:tabs>
          <w:tab w:val="left" w:pos="851"/>
        </w:tabs>
        <w:autoSpaceDE w:val="0"/>
        <w:autoSpaceDN w:val="0"/>
        <w:spacing w:before="0" w:after="0" w:line="346" w:lineRule="exact"/>
        <w:jc w:val="both"/>
        <w:rPr>
          <w:rFonts w:eastAsia="Times New Roman"/>
          <w:color w:val="000000" w:themeColor="text1"/>
          <w:szCs w:val="28"/>
          <w:lang w:val="sv-FI"/>
        </w:rPr>
      </w:pPr>
      <w:r w:rsidRPr="00E05E57">
        <w:rPr>
          <w:rFonts w:eastAsia="Times New Roman"/>
          <w:color w:val="000000" w:themeColor="text1"/>
          <w:szCs w:val="28"/>
          <w:lang w:val="sv-FI"/>
        </w:rPr>
        <w:t>Đối với rơle có yêu cầu tích hợp chức năng BCU, phải được trang bị màn hình và có thể cấu hình hiện thị sơ đồ mimic của ngăn lộ trong rơ-le.</w:t>
      </w:r>
    </w:p>
    <w:p w14:paraId="70F3CC91" w14:textId="77777777" w:rsidR="001919C2" w:rsidRPr="00E05E57" w:rsidRDefault="001919C2" w:rsidP="001919C2">
      <w:pPr>
        <w:widowControl w:val="0"/>
        <w:numPr>
          <w:ilvl w:val="0"/>
          <w:numId w:val="30"/>
        </w:numPr>
        <w:tabs>
          <w:tab w:val="left" w:pos="851"/>
        </w:tabs>
        <w:autoSpaceDE w:val="0"/>
        <w:autoSpaceDN w:val="0"/>
        <w:spacing w:before="0" w:after="0" w:line="346" w:lineRule="exact"/>
        <w:jc w:val="both"/>
        <w:rPr>
          <w:rFonts w:eastAsia="Times New Roman"/>
          <w:color w:val="000000" w:themeColor="text1"/>
          <w:szCs w:val="28"/>
          <w:lang w:val="sv-FI"/>
        </w:rPr>
      </w:pPr>
      <w:r w:rsidRPr="00E05E57">
        <w:rPr>
          <w:rFonts w:eastAsia="Times New Roman"/>
          <w:color w:val="000000" w:themeColor="text1"/>
          <w:szCs w:val="28"/>
          <w:lang w:val="sv-FI"/>
        </w:rPr>
        <w:t>Có khả năng cấu hình, cài đặt các chức năng trong rơle. Có tiếp điểm đầu vào/đầu ra và có thể cấu hình được để phục vụ lập trình logic điều khiển, gửi tín hiệu cho hệ thống SCADA.</w:t>
      </w:r>
    </w:p>
    <w:p w14:paraId="53FBCC63" w14:textId="77777777" w:rsidR="001919C2" w:rsidRPr="00E05E57" w:rsidRDefault="001919C2" w:rsidP="001919C2">
      <w:pPr>
        <w:widowControl w:val="0"/>
        <w:numPr>
          <w:ilvl w:val="0"/>
          <w:numId w:val="30"/>
        </w:numPr>
        <w:tabs>
          <w:tab w:val="left" w:pos="851"/>
        </w:tabs>
        <w:autoSpaceDE w:val="0"/>
        <w:autoSpaceDN w:val="0"/>
        <w:spacing w:before="0" w:after="0" w:line="346" w:lineRule="exact"/>
        <w:jc w:val="both"/>
        <w:rPr>
          <w:rFonts w:eastAsia="Times New Roman"/>
          <w:color w:val="000000" w:themeColor="text1"/>
          <w:szCs w:val="28"/>
          <w:lang w:val="sv-FI"/>
        </w:rPr>
      </w:pPr>
      <w:r w:rsidRPr="00E05E57">
        <w:rPr>
          <w:rFonts w:eastAsia="Times New Roman"/>
          <w:color w:val="000000" w:themeColor="text1"/>
          <w:szCs w:val="28"/>
          <w:lang w:val="sv-FI"/>
        </w:rPr>
        <w:t>Có các phím điều khiển thiết bị đóng cắt ngăn lộ, màn hình LCD hiển thị sơ đồ mimic và các đèn Led để báo tín hiệu điều khiển, giám sát.</w:t>
      </w:r>
    </w:p>
    <w:p w14:paraId="7DDCD996" w14:textId="77777777" w:rsidR="001919C2" w:rsidRPr="00E05E57" w:rsidRDefault="001919C2" w:rsidP="001919C2">
      <w:pPr>
        <w:widowControl w:val="0"/>
        <w:numPr>
          <w:ilvl w:val="0"/>
          <w:numId w:val="30"/>
        </w:numPr>
        <w:tabs>
          <w:tab w:val="left" w:pos="851"/>
        </w:tabs>
        <w:autoSpaceDE w:val="0"/>
        <w:autoSpaceDN w:val="0"/>
        <w:spacing w:before="0" w:after="0" w:line="346" w:lineRule="exact"/>
        <w:jc w:val="both"/>
        <w:rPr>
          <w:rFonts w:eastAsia="Times New Roman"/>
          <w:color w:val="000000" w:themeColor="text1"/>
          <w:szCs w:val="28"/>
          <w:lang w:val="sv-FI"/>
        </w:rPr>
      </w:pPr>
      <w:r w:rsidRPr="00E05E57">
        <w:rPr>
          <w:rFonts w:eastAsia="Times New Roman"/>
          <w:color w:val="000000" w:themeColor="text1"/>
          <w:szCs w:val="28"/>
          <w:lang w:val="sv-FI"/>
        </w:rPr>
        <w:t xml:space="preserve">Nguồn nuôi rơle sử dụng nguồn ngoài; Đồng thời rơle phải được trang bị nguồn dự phòng, lắp đặt bên trong (Pin CMOS hoặc tụ điện) để tự cấp nguồn trong trường hợp mất nguồn bên ngoài.  </w:t>
      </w:r>
    </w:p>
    <w:p w14:paraId="1C9457B7" w14:textId="77777777" w:rsidR="001919C2" w:rsidRPr="00E05E57" w:rsidRDefault="001919C2" w:rsidP="001919C2">
      <w:pPr>
        <w:widowControl w:val="0"/>
        <w:numPr>
          <w:ilvl w:val="0"/>
          <w:numId w:val="30"/>
        </w:numPr>
        <w:tabs>
          <w:tab w:val="left" w:pos="851"/>
        </w:tabs>
        <w:autoSpaceDE w:val="0"/>
        <w:autoSpaceDN w:val="0"/>
        <w:spacing w:before="0" w:after="0" w:line="346" w:lineRule="exact"/>
        <w:jc w:val="both"/>
        <w:rPr>
          <w:rFonts w:eastAsia="Times New Roman"/>
          <w:color w:val="000000" w:themeColor="text1"/>
          <w:szCs w:val="28"/>
          <w:lang w:val="sv-FI"/>
        </w:rPr>
      </w:pPr>
      <w:r w:rsidRPr="00E05E57">
        <w:rPr>
          <w:rFonts w:eastAsia="Times New Roman"/>
          <w:color w:val="000000" w:themeColor="text1"/>
          <w:szCs w:val="28"/>
          <w:lang w:val="sv-FI"/>
        </w:rPr>
        <w:t>Có chức năng đo lường, hiển thị thông số vận hành; Lưu trữ và hiển thị thông tin nhiễu loạn, thông tin sự cố và có khả năng cài đặt chỉnh định, truy xuất, khai thác thông tin vận hành, sự cố và giải trừ sự cố tại chỗ tại vị trí lắp đặt vận hành và từ xa.</w:t>
      </w:r>
    </w:p>
    <w:p w14:paraId="01F5C3A7" w14:textId="77777777" w:rsidR="001919C2" w:rsidRPr="00E05E57" w:rsidRDefault="001919C2" w:rsidP="001919C2">
      <w:pPr>
        <w:widowControl w:val="0"/>
        <w:numPr>
          <w:ilvl w:val="0"/>
          <w:numId w:val="30"/>
        </w:numPr>
        <w:tabs>
          <w:tab w:val="left" w:pos="851"/>
        </w:tabs>
        <w:autoSpaceDE w:val="0"/>
        <w:autoSpaceDN w:val="0"/>
        <w:spacing w:before="0" w:after="0" w:line="346" w:lineRule="exact"/>
        <w:jc w:val="both"/>
        <w:rPr>
          <w:rFonts w:eastAsia="Times New Roman"/>
          <w:color w:val="000000" w:themeColor="text1"/>
          <w:szCs w:val="28"/>
          <w:lang w:val="sv-FI"/>
        </w:rPr>
      </w:pPr>
      <w:r w:rsidRPr="00E05E57">
        <w:rPr>
          <w:rFonts w:eastAsia="Times New Roman"/>
          <w:color w:val="000000" w:themeColor="text1"/>
          <w:szCs w:val="28"/>
          <w:lang w:val="sv-FI"/>
        </w:rPr>
        <w:t>Tùy thuộc thiết kế, phải quy định cụ thể các thông số sau (có thể tham khảo các văn bản liên quan tại phụ lục):</w:t>
      </w:r>
    </w:p>
    <w:p w14:paraId="4C5F8BAC" w14:textId="77777777" w:rsidR="001919C2" w:rsidRPr="00E05E57" w:rsidRDefault="001919C2" w:rsidP="001919C2">
      <w:pPr>
        <w:widowControl w:val="0"/>
        <w:numPr>
          <w:ilvl w:val="0"/>
          <w:numId w:val="31"/>
        </w:numPr>
        <w:tabs>
          <w:tab w:val="left" w:pos="851"/>
        </w:tabs>
        <w:autoSpaceDE w:val="0"/>
        <w:autoSpaceDN w:val="0"/>
        <w:spacing w:before="0" w:after="0" w:line="346" w:lineRule="exact"/>
        <w:ind w:left="0" w:firstLine="567"/>
        <w:jc w:val="both"/>
        <w:rPr>
          <w:rFonts w:eastAsia="Times New Roman"/>
          <w:color w:val="000000" w:themeColor="text1"/>
          <w:szCs w:val="28"/>
          <w:lang w:val="sv-FI"/>
        </w:rPr>
      </w:pPr>
      <w:r w:rsidRPr="00E05E57">
        <w:rPr>
          <w:rFonts w:eastAsia="Times New Roman"/>
          <w:color w:val="000000" w:themeColor="text1"/>
          <w:szCs w:val="28"/>
          <w:lang w:val="sv-FI"/>
        </w:rPr>
        <w:t xml:space="preserve">Các chức năng bảo vệ, điều khiển. </w:t>
      </w:r>
    </w:p>
    <w:p w14:paraId="087E338F" w14:textId="77777777" w:rsidR="001919C2" w:rsidRPr="00E05E57" w:rsidRDefault="001919C2" w:rsidP="001919C2">
      <w:pPr>
        <w:widowControl w:val="0"/>
        <w:numPr>
          <w:ilvl w:val="0"/>
          <w:numId w:val="31"/>
        </w:numPr>
        <w:tabs>
          <w:tab w:val="left" w:pos="851"/>
        </w:tabs>
        <w:autoSpaceDE w:val="0"/>
        <w:autoSpaceDN w:val="0"/>
        <w:spacing w:before="0" w:after="0" w:line="346" w:lineRule="exact"/>
        <w:ind w:left="0" w:firstLine="567"/>
        <w:jc w:val="both"/>
        <w:rPr>
          <w:rFonts w:eastAsia="Times New Roman"/>
          <w:color w:val="000000" w:themeColor="text1"/>
          <w:szCs w:val="28"/>
          <w:lang w:val="sv-FI"/>
        </w:rPr>
      </w:pPr>
      <w:r w:rsidRPr="00E05E57">
        <w:rPr>
          <w:rFonts w:eastAsia="Times New Roman"/>
          <w:color w:val="000000" w:themeColor="text1"/>
          <w:szCs w:val="28"/>
          <w:lang w:val="sv-FI"/>
        </w:rPr>
        <w:t xml:space="preserve">Cổng kết nối và giao thức truyền thông.  </w:t>
      </w:r>
    </w:p>
    <w:p w14:paraId="6C8CB8E8" w14:textId="77777777" w:rsidR="001919C2" w:rsidRPr="00E05E57" w:rsidRDefault="001919C2" w:rsidP="001919C2">
      <w:pPr>
        <w:widowControl w:val="0"/>
        <w:numPr>
          <w:ilvl w:val="0"/>
          <w:numId w:val="31"/>
        </w:numPr>
        <w:tabs>
          <w:tab w:val="left" w:pos="851"/>
        </w:tabs>
        <w:autoSpaceDE w:val="0"/>
        <w:autoSpaceDN w:val="0"/>
        <w:spacing w:before="0" w:after="0" w:line="346" w:lineRule="exact"/>
        <w:ind w:left="0" w:firstLine="567"/>
        <w:jc w:val="both"/>
        <w:rPr>
          <w:rFonts w:eastAsia="Times New Roman"/>
          <w:color w:val="000000" w:themeColor="text1"/>
          <w:szCs w:val="28"/>
          <w:lang w:val="sv-FI"/>
        </w:rPr>
      </w:pPr>
      <w:r w:rsidRPr="00E05E57">
        <w:rPr>
          <w:rFonts w:eastAsia="Times New Roman"/>
          <w:color w:val="000000" w:themeColor="text1"/>
          <w:szCs w:val="28"/>
          <w:lang w:val="sv-FI"/>
        </w:rPr>
        <w:t xml:space="preserve">Số lượng đầu vào/đầu ra (input/output) đáp ứng danh sách tín hiệu SCADA theo thiết kế đảm bảo dự phòng </w:t>
      </w:r>
      <w:r w:rsidRPr="00E05E57">
        <w:rPr>
          <w:rFonts w:eastAsia="Times New Roman"/>
          <w:color w:val="000000" w:themeColor="text1"/>
          <w:szCs w:val="28"/>
          <w:u w:val="single"/>
          <w:lang w:val="sv-FI"/>
        </w:rPr>
        <w:t>&gt;</w:t>
      </w:r>
      <w:r w:rsidRPr="00E05E57">
        <w:rPr>
          <w:rFonts w:eastAsia="Times New Roman"/>
          <w:color w:val="000000" w:themeColor="text1"/>
          <w:szCs w:val="28"/>
          <w:lang w:val="sv-FI"/>
        </w:rPr>
        <w:t xml:space="preserve"> 20%.</w:t>
      </w:r>
    </w:p>
    <w:p w14:paraId="6D9E92D1" w14:textId="77777777" w:rsidR="001919C2" w:rsidRPr="00E05E57" w:rsidRDefault="001919C2" w:rsidP="001919C2">
      <w:pPr>
        <w:widowControl w:val="0"/>
        <w:numPr>
          <w:ilvl w:val="0"/>
          <w:numId w:val="31"/>
        </w:numPr>
        <w:tabs>
          <w:tab w:val="left" w:pos="851"/>
        </w:tabs>
        <w:autoSpaceDE w:val="0"/>
        <w:autoSpaceDN w:val="0"/>
        <w:spacing w:before="0" w:after="0" w:line="346" w:lineRule="exact"/>
        <w:ind w:left="0" w:firstLine="567"/>
        <w:jc w:val="both"/>
        <w:rPr>
          <w:rFonts w:eastAsia="Times New Roman"/>
          <w:color w:val="000000" w:themeColor="text1"/>
          <w:szCs w:val="28"/>
          <w:lang w:val="sv-FI"/>
        </w:rPr>
      </w:pPr>
      <w:r w:rsidRPr="00E05E57">
        <w:rPr>
          <w:rFonts w:eastAsia="Times New Roman"/>
          <w:color w:val="000000" w:themeColor="text1"/>
          <w:szCs w:val="28"/>
          <w:lang w:val="sv-FI"/>
        </w:rPr>
        <w:t>Dung lượng ghi sự cố/sự kiện vận hành.</w:t>
      </w:r>
    </w:p>
    <w:p w14:paraId="7773438C" w14:textId="77777777" w:rsidR="001919C2" w:rsidRPr="00E05E57" w:rsidRDefault="001919C2" w:rsidP="001919C2">
      <w:pPr>
        <w:widowControl w:val="0"/>
        <w:numPr>
          <w:ilvl w:val="0"/>
          <w:numId w:val="31"/>
        </w:numPr>
        <w:tabs>
          <w:tab w:val="left" w:pos="851"/>
        </w:tabs>
        <w:autoSpaceDE w:val="0"/>
        <w:autoSpaceDN w:val="0"/>
        <w:spacing w:before="0" w:after="0" w:line="346" w:lineRule="exact"/>
        <w:ind w:left="0" w:firstLine="567"/>
        <w:jc w:val="both"/>
        <w:rPr>
          <w:rFonts w:eastAsia="Times New Roman"/>
          <w:color w:val="000000" w:themeColor="text1"/>
          <w:szCs w:val="28"/>
          <w:lang w:val="sv-FI"/>
        </w:rPr>
      </w:pPr>
      <w:r w:rsidRPr="00E05E57">
        <w:rPr>
          <w:rFonts w:eastAsia="Times New Roman"/>
          <w:color w:val="000000" w:themeColor="text1"/>
          <w:szCs w:val="28"/>
          <w:lang w:val="sv-FI"/>
        </w:rPr>
        <w:t>Các file cấu hình rơ le, BCU, … phục vụ cho việc cấu hình xây dựng HMI và phần mềm (có bản quyền), cáp kết nối chuyên dụng phục vụ công tác cấu hình, truy xuất và phân tích dữ liệu sự cố thông qua máy tính.</w:t>
      </w:r>
    </w:p>
    <w:p w14:paraId="1BF35A28" w14:textId="77777777" w:rsidR="001919C2" w:rsidRPr="00E05E57" w:rsidRDefault="001919C2" w:rsidP="001919C2">
      <w:pPr>
        <w:keepNext/>
        <w:keepLines/>
        <w:numPr>
          <w:ilvl w:val="0"/>
          <w:numId w:val="29"/>
        </w:numPr>
        <w:tabs>
          <w:tab w:val="num" w:pos="720"/>
          <w:tab w:val="left" w:pos="851"/>
        </w:tabs>
        <w:spacing w:before="0" w:after="0" w:line="346" w:lineRule="exact"/>
        <w:ind w:left="0" w:firstLine="567"/>
        <w:outlineLvl w:val="1"/>
        <w:rPr>
          <w:rFonts w:eastAsia="Times New Roman"/>
          <w:bCs/>
          <w:iCs/>
          <w:color w:val="000000" w:themeColor="text1"/>
          <w:szCs w:val="28"/>
        </w:rPr>
      </w:pPr>
      <w:bookmarkStart w:id="58" w:name="_Toc160700245"/>
      <w:bookmarkStart w:id="59" w:name="_Toc207232308"/>
      <w:r w:rsidRPr="00E05E57">
        <w:rPr>
          <w:rFonts w:eastAsia="Times New Roman"/>
          <w:b/>
          <w:bCs/>
          <w:iCs/>
          <w:color w:val="000000" w:themeColor="text1"/>
          <w:szCs w:val="28"/>
        </w:rPr>
        <w:t>Cầu chì ống bảo vệ VT</w:t>
      </w:r>
      <w:bookmarkEnd w:id="58"/>
      <w:bookmarkEnd w:id="59"/>
    </w:p>
    <w:p w14:paraId="61D67397" w14:textId="77777777" w:rsidR="001919C2" w:rsidRPr="00E05E57" w:rsidRDefault="001919C2" w:rsidP="001919C2">
      <w:pPr>
        <w:widowControl w:val="0"/>
        <w:numPr>
          <w:ilvl w:val="0"/>
          <w:numId w:val="32"/>
        </w:numPr>
        <w:tabs>
          <w:tab w:val="left" w:pos="851"/>
        </w:tabs>
        <w:autoSpaceDE w:val="0"/>
        <w:autoSpaceDN w:val="0"/>
        <w:spacing w:before="0" w:after="0" w:line="346" w:lineRule="exact"/>
        <w:jc w:val="both"/>
        <w:rPr>
          <w:rFonts w:eastAsia="Times New Roman"/>
          <w:color w:val="000000" w:themeColor="text1"/>
          <w:szCs w:val="28"/>
          <w:lang w:val="sv-FI"/>
        </w:rPr>
      </w:pPr>
      <w:r w:rsidRPr="00E05E57">
        <w:rPr>
          <w:rFonts w:eastAsia="Times New Roman"/>
          <w:color w:val="000000" w:themeColor="text1"/>
          <w:szCs w:val="28"/>
          <w:lang w:val="sv-FI"/>
        </w:rPr>
        <w:t>Cầu chì ống được sản xuất theo tiêu chuẩn TCVN 7999-1:2009 (IEC 60282-1:2005), phù hợp công suất VT cần bảo vệ.</w:t>
      </w:r>
    </w:p>
    <w:p w14:paraId="7B1D577F" w14:textId="77777777" w:rsidR="001919C2" w:rsidRPr="00E05E57" w:rsidRDefault="001919C2" w:rsidP="001919C2">
      <w:pPr>
        <w:widowControl w:val="0"/>
        <w:numPr>
          <w:ilvl w:val="0"/>
          <w:numId w:val="32"/>
        </w:numPr>
        <w:tabs>
          <w:tab w:val="left" w:pos="851"/>
        </w:tabs>
        <w:autoSpaceDE w:val="0"/>
        <w:autoSpaceDN w:val="0"/>
        <w:spacing w:before="0" w:after="0" w:line="346" w:lineRule="exact"/>
        <w:jc w:val="both"/>
        <w:rPr>
          <w:rFonts w:eastAsia="Times New Roman"/>
          <w:color w:val="000000" w:themeColor="text1"/>
          <w:szCs w:val="28"/>
          <w:lang w:val="sv-FI"/>
        </w:rPr>
      </w:pPr>
      <w:r w:rsidRPr="00E05E57">
        <w:rPr>
          <w:rFonts w:eastAsia="Times New Roman"/>
          <w:color w:val="000000" w:themeColor="text1"/>
          <w:szCs w:val="28"/>
          <w:lang w:val="sv-FI"/>
        </w:rPr>
        <w:t>Cầu chì ống được thiết kế để dễ dàng lắp đặt, thay thế.</w:t>
      </w:r>
    </w:p>
    <w:p w14:paraId="2FB295B4" w14:textId="77777777" w:rsidR="001919C2" w:rsidRPr="00E05E57" w:rsidRDefault="001919C2" w:rsidP="001919C2">
      <w:pPr>
        <w:keepNext/>
        <w:keepLines/>
        <w:numPr>
          <w:ilvl w:val="0"/>
          <w:numId w:val="29"/>
        </w:numPr>
        <w:tabs>
          <w:tab w:val="num" w:pos="720"/>
          <w:tab w:val="left" w:pos="851"/>
        </w:tabs>
        <w:spacing w:before="0" w:after="0" w:line="346" w:lineRule="exact"/>
        <w:ind w:left="0" w:firstLine="567"/>
        <w:outlineLvl w:val="1"/>
        <w:rPr>
          <w:rFonts w:eastAsia="Times New Roman"/>
          <w:bCs/>
          <w:iCs/>
          <w:color w:val="000000" w:themeColor="text1"/>
          <w:szCs w:val="28"/>
        </w:rPr>
      </w:pPr>
      <w:bookmarkStart w:id="60" w:name="_Toc84756201"/>
      <w:bookmarkStart w:id="61" w:name="_Toc84756253"/>
      <w:bookmarkStart w:id="62" w:name="_Toc160700247"/>
      <w:bookmarkStart w:id="63" w:name="_Toc207232309"/>
      <w:r w:rsidRPr="00E05E57">
        <w:rPr>
          <w:rFonts w:eastAsia="Times New Roman"/>
          <w:b/>
          <w:bCs/>
          <w:iCs/>
          <w:color w:val="000000" w:themeColor="text1"/>
          <w:szCs w:val="28"/>
        </w:rPr>
        <w:lastRenderedPageBreak/>
        <w:t>CT và VT</w:t>
      </w:r>
      <w:bookmarkEnd w:id="60"/>
      <w:bookmarkEnd w:id="61"/>
      <w:bookmarkEnd w:id="62"/>
      <w:bookmarkEnd w:id="63"/>
    </w:p>
    <w:p w14:paraId="7125E9E3" w14:textId="77777777" w:rsidR="001919C2" w:rsidRPr="00E05E57" w:rsidRDefault="001919C2" w:rsidP="001919C2">
      <w:pPr>
        <w:widowControl w:val="0"/>
        <w:numPr>
          <w:ilvl w:val="0"/>
          <w:numId w:val="33"/>
        </w:numPr>
        <w:tabs>
          <w:tab w:val="left" w:pos="851"/>
        </w:tabs>
        <w:autoSpaceDE w:val="0"/>
        <w:autoSpaceDN w:val="0"/>
        <w:spacing w:before="0" w:after="0" w:line="346" w:lineRule="exact"/>
        <w:jc w:val="both"/>
        <w:rPr>
          <w:rFonts w:eastAsia="Times New Roman"/>
          <w:color w:val="000000" w:themeColor="text1"/>
          <w:szCs w:val="28"/>
          <w:lang w:val="sv-FI"/>
        </w:rPr>
      </w:pPr>
      <w:bookmarkStart w:id="64" w:name="_Toc84756202"/>
      <w:bookmarkStart w:id="65" w:name="_Toc84756254"/>
      <w:r w:rsidRPr="00E05E57">
        <w:rPr>
          <w:rFonts w:eastAsia="Times New Roman"/>
          <w:color w:val="000000" w:themeColor="text1"/>
          <w:szCs w:val="28"/>
          <w:lang w:val="sv-FI"/>
        </w:rPr>
        <w:t>Yêu cầu kỹ thuật chung</w:t>
      </w:r>
      <w:bookmarkEnd w:id="64"/>
      <w:bookmarkEnd w:id="65"/>
      <w:r w:rsidRPr="00E05E57">
        <w:rPr>
          <w:rFonts w:eastAsia="Times New Roman"/>
          <w:color w:val="000000" w:themeColor="text1"/>
          <w:szCs w:val="28"/>
          <w:lang w:val="sv-FI"/>
        </w:rPr>
        <w:t>:</w:t>
      </w:r>
    </w:p>
    <w:p w14:paraId="568A9EF4" w14:textId="77777777" w:rsidR="001919C2" w:rsidRPr="00E05E57" w:rsidRDefault="001919C2" w:rsidP="001919C2">
      <w:pPr>
        <w:widowControl w:val="0"/>
        <w:numPr>
          <w:ilvl w:val="0"/>
          <w:numId w:val="31"/>
        </w:numPr>
        <w:tabs>
          <w:tab w:val="left" w:pos="851"/>
        </w:tabs>
        <w:autoSpaceDE w:val="0"/>
        <w:autoSpaceDN w:val="0"/>
        <w:spacing w:before="0" w:after="0" w:line="346" w:lineRule="exact"/>
        <w:ind w:left="0" w:firstLine="567"/>
        <w:jc w:val="both"/>
        <w:rPr>
          <w:rFonts w:eastAsia="Times New Roman"/>
          <w:color w:val="000000" w:themeColor="text1"/>
          <w:szCs w:val="28"/>
          <w:lang w:val="sv-FI"/>
        </w:rPr>
      </w:pPr>
      <w:r w:rsidRPr="00E05E57">
        <w:rPr>
          <w:rFonts w:eastAsia="Times New Roman"/>
          <w:color w:val="000000" w:themeColor="text1"/>
          <w:szCs w:val="28"/>
          <w:lang w:val="sv-FI"/>
        </w:rPr>
        <w:t>Các CT, VT lắp đặt trong các tủ hợp bộ là loại cảm ứng điện từ (Inductive), được sản xuất, thử nghiệm theo bộ tiêu chuẩn IEC 61869.</w:t>
      </w:r>
    </w:p>
    <w:p w14:paraId="1F00C94A" w14:textId="77777777" w:rsidR="001919C2" w:rsidRPr="00E05E57" w:rsidRDefault="001919C2" w:rsidP="001919C2">
      <w:pPr>
        <w:widowControl w:val="0"/>
        <w:numPr>
          <w:ilvl w:val="0"/>
          <w:numId w:val="31"/>
        </w:numPr>
        <w:tabs>
          <w:tab w:val="left" w:pos="851"/>
        </w:tabs>
        <w:autoSpaceDE w:val="0"/>
        <w:autoSpaceDN w:val="0"/>
        <w:spacing w:before="0" w:after="0" w:line="346" w:lineRule="exact"/>
        <w:ind w:left="0" w:firstLine="567"/>
        <w:jc w:val="both"/>
        <w:rPr>
          <w:rFonts w:eastAsia="Times New Roman"/>
          <w:color w:val="000000" w:themeColor="text1"/>
          <w:spacing w:val="-4"/>
          <w:szCs w:val="28"/>
          <w:lang w:val="sv-FI"/>
        </w:rPr>
      </w:pPr>
      <w:r w:rsidRPr="00E05E57">
        <w:rPr>
          <w:rFonts w:eastAsia="Times New Roman"/>
          <w:color w:val="000000" w:themeColor="text1"/>
          <w:spacing w:val="-4"/>
          <w:szCs w:val="28"/>
          <w:lang w:val="sv-FI"/>
        </w:rPr>
        <w:t>Các CT, VT phải được thiết kế và lắp đặt ở các vị trí thuận tiện trong quá trình kiểm tra, kiểm định định kỳ khi đã đưa tủ hợp bộ vào vận hành; đảm bảo dễ dàng thay thế riêng các phần tử CT hoặc VT khi chúng bị hư hỏng mà không phải thay thế bất kỳ phụ kiện nào lân cận có liên quan (như sứ xuyên, hộp đầu cáp …).</w:t>
      </w:r>
    </w:p>
    <w:p w14:paraId="7C36DCC4" w14:textId="77777777" w:rsidR="001919C2" w:rsidRPr="00E05E57" w:rsidRDefault="001919C2" w:rsidP="001919C2">
      <w:pPr>
        <w:widowControl w:val="0"/>
        <w:numPr>
          <w:ilvl w:val="0"/>
          <w:numId w:val="31"/>
        </w:numPr>
        <w:tabs>
          <w:tab w:val="left" w:pos="851"/>
        </w:tabs>
        <w:autoSpaceDE w:val="0"/>
        <w:autoSpaceDN w:val="0"/>
        <w:spacing w:before="0" w:after="0" w:line="346" w:lineRule="exact"/>
        <w:ind w:left="0" w:firstLine="567"/>
        <w:jc w:val="both"/>
        <w:rPr>
          <w:rFonts w:eastAsia="Times New Roman"/>
          <w:color w:val="000000" w:themeColor="text1"/>
          <w:spacing w:val="-4"/>
          <w:szCs w:val="28"/>
          <w:lang w:val="sv-FI"/>
        </w:rPr>
      </w:pPr>
      <w:r w:rsidRPr="00E05E57">
        <w:rPr>
          <w:rFonts w:eastAsia="Times New Roman"/>
          <w:color w:val="000000" w:themeColor="text1"/>
          <w:spacing w:val="-4"/>
          <w:szCs w:val="28"/>
          <w:lang w:val="sv-FI"/>
        </w:rPr>
        <w:t>Cấp chính xác, dung lượng định mức của CT, VT phải đáp ứng yêu cầu kỹ thuật của các mạch đo lường, bảo vệ và theo thiết kế của dự án.</w:t>
      </w:r>
    </w:p>
    <w:p w14:paraId="5FC056F1" w14:textId="77777777" w:rsidR="001919C2" w:rsidRPr="00E05E57" w:rsidRDefault="001919C2" w:rsidP="001919C2">
      <w:pPr>
        <w:keepNext/>
        <w:keepLines/>
        <w:numPr>
          <w:ilvl w:val="0"/>
          <w:numId w:val="29"/>
        </w:numPr>
        <w:tabs>
          <w:tab w:val="num" w:pos="720"/>
          <w:tab w:val="left" w:pos="851"/>
        </w:tabs>
        <w:spacing w:before="0" w:after="0" w:line="346" w:lineRule="exact"/>
        <w:ind w:left="0" w:firstLine="567"/>
        <w:outlineLvl w:val="1"/>
        <w:rPr>
          <w:rFonts w:eastAsia="Times New Roman"/>
          <w:bCs/>
          <w:iCs/>
          <w:color w:val="000000" w:themeColor="text1"/>
          <w:szCs w:val="28"/>
        </w:rPr>
      </w:pPr>
      <w:bookmarkStart w:id="66" w:name="_Toc207232310"/>
      <w:r w:rsidRPr="00E05E57">
        <w:rPr>
          <w:rFonts w:eastAsia="Times New Roman"/>
          <w:b/>
          <w:bCs/>
          <w:iCs/>
          <w:color w:val="000000" w:themeColor="text1"/>
          <w:szCs w:val="28"/>
        </w:rPr>
        <w:t>Các yêu cầu về thử nghiệm kiểm soát chất lượng và kiểm định:</w:t>
      </w:r>
      <w:bookmarkEnd w:id="66"/>
    </w:p>
    <w:p w14:paraId="70D4529C" w14:textId="77777777" w:rsidR="001919C2" w:rsidRPr="00E05E57" w:rsidRDefault="001919C2" w:rsidP="001919C2">
      <w:pPr>
        <w:tabs>
          <w:tab w:val="left" w:pos="851"/>
        </w:tabs>
        <w:spacing w:after="0" w:line="346" w:lineRule="exact"/>
        <w:ind w:firstLine="567"/>
        <w:jc w:val="both"/>
        <w:rPr>
          <w:rFonts w:eastAsia="Times New Roman"/>
          <w:color w:val="000000" w:themeColor="text1"/>
          <w:szCs w:val="28"/>
          <w:lang w:val="sv-FI"/>
        </w:rPr>
      </w:pPr>
      <w:r w:rsidRPr="00E05E57">
        <w:rPr>
          <w:rFonts w:eastAsia="Times New Roman"/>
          <w:color w:val="000000" w:themeColor="text1"/>
          <w:szCs w:val="28"/>
          <w:lang w:val="sv-FI"/>
        </w:rPr>
        <w:t>- Các tủ điện hợp bộ cũng như các thiết bị trong tủ được thực hiện các thử nghiệm kiểm soát chất lượng theo các văn bản quy định hiện hành của EVNNPC.</w:t>
      </w:r>
    </w:p>
    <w:p w14:paraId="2C45CCF9" w14:textId="1C721C91" w:rsidR="00CC2E10" w:rsidRPr="00E05E57" w:rsidRDefault="001919C2" w:rsidP="001919C2">
      <w:pPr>
        <w:tabs>
          <w:tab w:val="left" w:pos="851"/>
        </w:tabs>
        <w:spacing w:after="0" w:line="346" w:lineRule="exact"/>
        <w:ind w:firstLine="567"/>
        <w:jc w:val="both"/>
        <w:rPr>
          <w:rFonts w:eastAsia="Times New Roman"/>
          <w:color w:val="000000" w:themeColor="text1"/>
          <w:szCs w:val="28"/>
          <w:lang w:val="sv-FI"/>
        </w:rPr>
      </w:pPr>
      <w:r w:rsidRPr="00E05E57">
        <w:rPr>
          <w:rFonts w:eastAsia="Times New Roman"/>
          <w:color w:val="000000" w:themeColor="text1"/>
          <w:szCs w:val="28"/>
          <w:lang w:val="sv-FI"/>
        </w:rPr>
        <w:t>- Các thiết bị trong tủ phải được kiểm định an toàn kỹ thuật theo quy định tại Thông tư 02/2025/TT-BCT của Bộ Công thương ngày 01/02/2025. Ngoài ra các thiết bị phục vụ đo đếm điện, theo thực tế sử dụng phải tuân thủ quy định pháp luật về đo lường.</w:t>
      </w:r>
    </w:p>
    <w:p w14:paraId="692CE13E" w14:textId="5DF02674" w:rsidR="001919C2" w:rsidRPr="00E05E57" w:rsidRDefault="001919C2" w:rsidP="001919C2">
      <w:pPr>
        <w:ind w:firstLine="567"/>
        <w:jc w:val="both"/>
        <w:rPr>
          <w:color w:val="000000" w:themeColor="text1"/>
          <w:szCs w:val="28"/>
        </w:rPr>
      </w:pPr>
      <w:r w:rsidRPr="00E05E57">
        <w:rPr>
          <w:b/>
          <w:bCs/>
          <w:color w:val="000000" w:themeColor="text1"/>
          <w:szCs w:val="28"/>
        </w:rPr>
        <w:t>I. Yêu cầu chi tiết</w:t>
      </w:r>
      <w:r w:rsidRPr="00E05E57">
        <w:rPr>
          <w:color w:val="000000" w:themeColor="text1"/>
          <w:szCs w:val="28"/>
        </w:rPr>
        <w:t>:</w:t>
      </w:r>
    </w:p>
    <w:p w14:paraId="272C4A58" w14:textId="23135B81" w:rsidR="001919C2" w:rsidRPr="001919C2" w:rsidRDefault="001919C2" w:rsidP="001919C2">
      <w:pPr>
        <w:spacing w:after="0" w:line="276" w:lineRule="auto"/>
        <w:ind w:firstLine="567"/>
        <w:jc w:val="both"/>
        <w:rPr>
          <w:rFonts w:eastAsia="Times New Roman"/>
          <w:bCs/>
          <w:color w:val="000000" w:themeColor="text1"/>
          <w:sz w:val="26"/>
          <w:szCs w:val="26"/>
          <w:lang w:val="sv-SE"/>
        </w:rPr>
      </w:pPr>
      <w:r w:rsidRPr="00E05E57">
        <w:rPr>
          <w:color w:val="000000" w:themeColor="text1"/>
          <w:szCs w:val="28"/>
        </w:rPr>
        <w:t xml:space="preserve">Chi tiết theo </w:t>
      </w:r>
      <w:r w:rsidRPr="00E05E57">
        <w:rPr>
          <w:b/>
          <w:bCs/>
          <w:color w:val="000000" w:themeColor="text1"/>
          <w:szCs w:val="28"/>
        </w:rPr>
        <w:t>Bảng 02</w:t>
      </w:r>
      <w:r w:rsidRPr="00E05E57">
        <w:rPr>
          <w:color w:val="000000" w:themeColor="text1"/>
          <w:szCs w:val="28"/>
        </w:rPr>
        <w:t xml:space="preserve">. Yêu cầu về đặc tính kỹ thuật: </w:t>
      </w:r>
      <w:bookmarkStart w:id="67" w:name="_Hlk227333186"/>
      <w:r w:rsidR="00E53BE9" w:rsidRPr="00E05E57">
        <w:rPr>
          <w:color w:val="000000" w:themeColor="text1"/>
          <w:szCs w:val="28"/>
        </w:rPr>
        <w:t>Tủ hợp bộ 22kV</w:t>
      </w:r>
      <w:bookmarkEnd w:id="67"/>
      <w:r w:rsidRPr="00E05E57">
        <w:rPr>
          <w:color w:val="000000" w:themeColor="text1"/>
          <w:szCs w:val="28"/>
        </w:rPr>
        <w:t>.</w:t>
      </w:r>
    </w:p>
    <w:sectPr w:rsidR="001919C2" w:rsidRPr="001919C2" w:rsidSect="000D38E5">
      <w:pgSz w:w="11906" w:h="16838" w:code="9"/>
      <w:pgMar w:top="851" w:right="1134" w:bottom="851" w:left="1701" w:header="720" w:footer="278"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9CFE1" w14:textId="77777777" w:rsidR="008C64DB" w:rsidRDefault="008C64DB" w:rsidP="00560DE3">
      <w:pPr>
        <w:spacing w:before="0" w:after="0"/>
      </w:pPr>
      <w:r>
        <w:separator/>
      </w:r>
    </w:p>
  </w:endnote>
  <w:endnote w:type="continuationSeparator" w:id="0">
    <w:p w14:paraId="7B7E7E0A" w14:textId="77777777" w:rsidR="008C64DB" w:rsidRDefault="008C64DB"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VnTimeH">
    <w:panose1 w:val="020B7200000000000000"/>
    <w:charset w:val="00"/>
    <w:family w:val="swiss"/>
    <w:pitch w:val="variable"/>
    <w:sig w:usb0="00000003" w:usb1="00000000" w:usb2="00000000" w:usb3="00000000" w:csb0="00000001" w:csb1="00000000"/>
  </w:font>
  <w:font w:name=".VnTeknical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A0322" w14:textId="77777777" w:rsidR="008C64DB" w:rsidRDefault="008C64DB" w:rsidP="00560DE3">
      <w:pPr>
        <w:spacing w:before="0" w:after="0"/>
      </w:pPr>
      <w:r>
        <w:separator/>
      </w:r>
    </w:p>
  </w:footnote>
  <w:footnote w:type="continuationSeparator" w:id="0">
    <w:p w14:paraId="5B72FF99" w14:textId="77777777" w:rsidR="008C64DB" w:rsidRDefault="008C64DB"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2411A"/>
    <w:multiLevelType w:val="hybridMultilevel"/>
    <w:tmpl w:val="AC388E10"/>
    <w:lvl w:ilvl="0" w:tplc="5680FE74">
      <w:start w:val="1"/>
      <w:numFmt w:val="lowerLetter"/>
      <w:suff w:val="space"/>
      <w:lvlText w:val="%1)"/>
      <w:lvlJc w:val="left"/>
      <w:pPr>
        <w:ind w:left="0" w:firstLine="56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0DD16A2"/>
    <w:multiLevelType w:val="hybridMultilevel"/>
    <w:tmpl w:val="0DD2B204"/>
    <w:lvl w:ilvl="0" w:tplc="7C1EEAEC">
      <w:start w:val="1"/>
      <w:numFmt w:val="lowerLetter"/>
      <w:suff w:val="space"/>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3F2C0F"/>
    <w:multiLevelType w:val="hybridMultilevel"/>
    <w:tmpl w:val="EF0C32EE"/>
    <w:lvl w:ilvl="0" w:tplc="BD2E0DB8">
      <w:start w:val="1"/>
      <w:numFmt w:val="lowerLetter"/>
      <w:lvlText w:val="%1."/>
      <w:lvlJc w:val="left"/>
      <w:pPr>
        <w:ind w:left="1287" w:hanging="360"/>
      </w:pPr>
      <w:rPr>
        <w:rFonts w:hint="default"/>
        <w:b w:val="0"/>
        <w:i w:val="0"/>
        <w:sz w:val="26"/>
        <w:szCs w:val="2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C474CA0"/>
    <w:multiLevelType w:val="multilevel"/>
    <w:tmpl w:val="1860613A"/>
    <w:lvl w:ilvl="0">
      <w:numFmt w:val="bullet"/>
      <w:pStyle w:val="Dau-"/>
      <w:suff w:val="space"/>
      <w:lvlText w:val="-"/>
      <w:lvlJc w:val="left"/>
      <w:pPr>
        <w:ind w:left="-141" w:firstLine="567"/>
      </w:pPr>
      <w:rPr>
        <w:rFonts w:ascii="Times New Roman" w:hAnsi="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suff w:val="space"/>
      <w:lvlText w:val="o"/>
      <w:lvlJc w:val="left"/>
      <w:pPr>
        <w:ind w:left="2477" w:hanging="360"/>
      </w:pPr>
      <w:rPr>
        <w:rFonts w:ascii="Courier New" w:hAnsi="Courier New" w:cs="Times New Roman" w:hint="default"/>
      </w:rPr>
    </w:lvl>
    <w:lvl w:ilvl="2">
      <w:start w:val="1"/>
      <w:numFmt w:val="bullet"/>
      <w:lvlText w:val=""/>
      <w:lvlJc w:val="left"/>
      <w:pPr>
        <w:ind w:left="3197" w:hanging="360"/>
      </w:pPr>
      <w:rPr>
        <w:rFonts w:ascii="Wingdings" w:hAnsi="Wingdings" w:hint="default"/>
      </w:rPr>
    </w:lvl>
    <w:lvl w:ilvl="3">
      <w:start w:val="1"/>
      <w:numFmt w:val="bullet"/>
      <w:lvlText w:val=""/>
      <w:lvlJc w:val="left"/>
      <w:pPr>
        <w:ind w:left="3917" w:hanging="360"/>
      </w:pPr>
      <w:rPr>
        <w:rFonts w:ascii="Symbol" w:hAnsi="Symbol" w:hint="default"/>
      </w:rPr>
    </w:lvl>
    <w:lvl w:ilvl="4">
      <w:start w:val="1"/>
      <w:numFmt w:val="bullet"/>
      <w:lvlText w:val="o"/>
      <w:lvlJc w:val="left"/>
      <w:pPr>
        <w:ind w:left="4637" w:hanging="360"/>
      </w:pPr>
      <w:rPr>
        <w:rFonts w:ascii="Courier New" w:hAnsi="Courier New" w:cs="Courier New" w:hint="default"/>
      </w:rPr>
    </w:lvl>
    <w:lvl w:ilvl="5">
      <w:start w:val="1"/>
      <w:numFmt w:val="bullet"/>
      <w:lvlText w:val=""/>
      <w:lvlJc w:val="left"/>
      <w:pPr>
        <w:ind w:left="5357" w:hanging="360"/>
      </w:pPr>
      <w:rPr>
        <w:rFonts w:ascii="Wingdings" w:hAnsi="Wingdings" w:hint="default"/>
      </w:rPr>
    </w:lvl>
    <w:lvl w:ilvl="6">
      <w:start w:val="1"/>
      <w:numFmt w:val="bullet"/>
      <w:lvlText w:val=""/>
      <w:lvlJc w:val="left"/>
      <w:pPr>
        <w:ind w:left="6077" w:hanging="360"/>
      </w:pPr>
      <w:rPr>
        <w:rFonts w:ascii="Symbol" w:hAnsi="Symbol" w:hint="default"/>
      </w:rPr>
    </w:lvl>
    <w:lvl w:ilvl="7">
      <w:start w:val="1"/>
      <w:numFmt w:val="bullet"/>
      <w:lvlText w:val="o"/>
      <w:lvlJc w:val="left"/>
      <w:pPr>
        <w:ind w:left="6797" w:hanging="360"/>
      </w:pPr>
      <w:rPr>
        <w:rFonts w:ascii="Courier New" w:hAnsi="Courier New" w:cs="Courier New" w:hint="default"/>
      </w:rPr>
    </w:lvl>
    <w:lvl w:ilvl="8">
      <w:start w:val="1"/>
      <w:numFmt w:val="bullet"/>
      <w:lvlText w:val=""/>
      <w:lvlJc w:val="left"/>
      <w:pPr>
        <w:ind w:left="7517" w:hanging="360"/>
      </w:pPr>
      <w:rPr>
        <w:rFonts w:ascii="Wingdings" w:hAnsi="Wingdings" w:hint="default"/>
      </w:rPr>
    </w:lvl>
  </w:abstractNum>
  <w:abstractNum w:abstractNumId="7"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C42792"/>
    <w:multiLevelType w:val="hybridMultilevel"/>
    <w:tmpl w:val="8E1C4C76"/>
    <w:lvl w:ilvl="0" w:tplc="04090017">
      <w:start w:val="1"/>
      <w:numFmt w:val="lowerLetter"/>
      <w:lvlText w:val="%1)"/>
      <w:lvlJc w:val="left"/>
      <w:pPr>
        <w:ind w:left="1574" w:hanging="360"/>
      </w:pPr>
    </w:lvl>
    <w:lvl w:ilvl="1" w:tplc="04090019">
      <w:start w:val="1"/>
      <w:numFmt w:val="lowerLetter"/>
      <w:lvlText w:val="%2."/>
      <w:lvlJc w:val="left"/>
      <w:pPr>
        <w:ind w:left="2294" w:hanging="360"/>
      </w:pPr>
    </w:lvl>
    <w:lvl w:ilvl="2" w:tplc="0409001B">
      <w:start w:val="1"/>
      <w:numFmt w:val="lowerRoman"/>
      <w:lvlText w:val="%3."/>
      <w:lvlJc w:val="right"/>
      <w:pPr>
        <w:ind w:left="3014" w:hanging="180"/>
      </w:pPr>
    </w:lvl>
    <w:lvl w:ilvl="3" w:tplc="0409000F">
      <w:start w:val="1"/>
      <w:numFmt w:val="decimal"/>
      <w:lvlText w:val="%4."/>
      <w:lvlJc w:val="left"/>
      <w:pPr>
        <w:ind w:left="3734" w:hanging="360"/>
      </w:pPr>
    </w:lvl>
    <w:lvl w:ilvl="4" w:tplc="04090019">
      <w:start w:val="1"/>
      <w:numFmt w:val="lowerLetter"/>
      <w:lvlText w:val="%5."/>
      <w:lvlJc w:val="left"/>
      <w:pPr>
        <w:ind w:left="4454" w:hanging="360"/>
      </w:pPr>
    </w:lvl>
    <w:lvl w:ilvl="5" w:tplc="0409001B">
      <w:start w:val="1"/>
      <w:numFmt w:val="lowerRoman"/>
      <w:lvlText w:val="%6."/>
      <w:lvlJc w:val="right"/>
      <w:pPr>
        <w:ind w:left="5174" w:hanging="180"/>
      </w:pPr>
    </w:lvl>
    <w:lvl w:ilvl="6" w:tplc="0409000F">
      <w:start w:val="1"/>
      <w:numFmt w:val="decimal"/>
      <w:lvlText w:val="%7."/>
      <w:lvlJc w:val="left"/>
      <w:pPr>
        <w:ind w:left="5894" w:hanging="360"/>
      </w:pPr>
    </w:lvl>
    <w:lvl w:ilvl="7" w:tplc="04090019">
      <w:start w:val="1"/>
      <w:numFmt w:val="lowerLetter"/>
      <w:lvlText w:val="%8."/>
      <w:lvlJc w:val="left"/>
      <w:pPr>
        <w:ind w:left="6614" w:hanging="360"/>
      </w:pPr>
    </w:lvl>
    <w:lvl w:ilvl="8" w:tplc="0409001B">
      <w:start w:val="1"/>
      <w:numFmt w:val="lowerRoman"/>
      <w:lvlText w:val="%9."/>
      <w:lvlJc w:val="right"/>
      <w:pPr>
        <w:ind w:left="7334" w:hanging="180"/>
      </w:pPr>
    </w:lvl>
  </w:abstractNum>
  <w:abstractNum w:abstractNumId="9" w15:restartNumberingAfterBreak="0">
    <w:nsid w:val="30B013E5"/>
    <w:multiLevelType w:val="multilevel"/>
    <w:tmpl w:val="B6B48C8C"/>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
      <w:suff w:val="space"/>
      <w:lvlText w:val=""/>
      <w:lvlJc w:val="left"/>
      <w:pPr>
        <w:ind w:left="0" w:firstLine="0"/>
      </w:pPr>
      <w:rPr>
        <w:rFonts w:hint="default"/>
      </w:rPr>
    </w:lvl>
    <w:lvl w:ilvl="3">
      <w:start w:val="1"/>
      <w:numFmt w:val="none"/>
      <w:suff w:val="space"/>
      <w:lvlText w:val=""/>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1EE2596"/>
    <w:multiLevelType w:val="hybridMultilevel"/>
    <w:tmpl w:val="5ACE1B92"/>
    <w:lvl w:ilvl="0" w:tplc="1540B8D2">
      <w:start w:val="1"/>
      <w:numFmt w:val="decimal"/>
      <w:suff w:val="space"/>
      <w:lvlText w:val="%1."/>
      <w:lvlJc w:val="center"/>
      <w:pPr>
        <w:ind w:left="30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24A7D6B"/>
    <w:multiLevelType w:val="hybridMultilevel"/>
    <w:tmpl w:val="C4CE9DC6"/>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1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75F0353"/>
    <w:multiLevelType w:val="hybridMultilevel"/>
    <w:tmpl w:val="74CE7C00"/>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5" w15:restartNumberingAfterBreak="0">
    <w:nsid w:val="39CE43A7"/>
    <w:multiLevelType w:val="hybridMultilevel"/>
    <w:tmpl w:val="E89E73D4"/>
    <w:lvl w:ilvl="0" w:tplc="EE5CEB00">
      <w:start w:val="1"/>
      <w:numFmt w:val="lowerLetter"/>
      <w:suff w:val="space"/>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6"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440E5E"/>
    <w:multiLevelType w:val="hybridMultilevel"/>
    <w:tmpl w:val="DB0CF94A"/>
    <w:lvl w:ilvl="0" w:tplc="BD2E0DB8">
      <w:start w:val="1"/>
      <w:numFmt w:val="lowerLetter"/>
      <w:lvlText w:val="%1."/>
      <w:lvlJc w:val="left"/>
      <w:pPr>
        <w:ind w:left="1287" w:hanging="360"/>
      </w:pPr>
      <w:rPr>
        <w:rFonts w:hint="default"/>
      </w:rPr>
    </w:lvl>
    <w:lvl w:ilvl="1" w:tplc="4382660C">
      <w:numFmt w:val="bullet"/>
      <w:lvlText w:val="-"/>
      <w:lvlJc w:val="left"/>
      <w:pPr>
        <w:ind w:left="2007" w:hanging="360"/>
      </w:pPr>
      <w:rPr>
        <w:rFonts w:ascii="Times New Roman" w:eastAsia="Calibr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43A021E4"/>
    <w:multiLevelType w:val="hybridMultilevel"/>
    <w:tmpl w:val="870A0558"/>
    <w:lvl w:ilvl="0" w:tplc="F80452BC">
      <w:start w:val="1"/>
      <w:numFmt w:val="lowerLetter"/>
      <w:suff w:val="space"/>
      <w:lvlText w:val="%1)"/>
      <w:lvlJc w:val="left"/>
      <w:pPr>
        <w:ind w:left="0" w:firstLine="567"/>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9" w15:restartNumberingAfterBreak="0">
    <w:nsid w:val="4AFB395C"/>
    <w:multiLevelType w:val="hybridMultilevel"/>
    <w:tmpl w:val="BE0C4594"/>
    <w:lvl w:ilvl="0" w:tplc="864EC476">
      <w:start w:val="1"/>
      <w:numFmt w:val="decimal"/>
      <w:suff w:val="space"/>
      <w:lvlText w:val="%1."/>
      <w:lvlJc w:val="center"/>
      <w:pPr>
        <w:ind w:left="928" w:hanging="36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D72B676">
      <w:numFmt w:val="bullet"/>
      <w:lvlText w:val="-"/>
      <w:lvlJc w:val="left"/>
      <w:pPr>
        <w:ind w:left="1440" w:hanging="360"/>
      </w:pPr>
      <w:rPr>
        <w:rFonts w:ascii="Times New Roman" w:eastAsia="Courier New"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D5E57A5"/>
    <w:multiLevelType w:val="hybridMultilevel"/>
    <w:tmpl w:val="101C7ECA"/>
    <w:lvl w:ilvl="0" w:tplc="04090019">
      <w:start w:val="1"/>
      <w:numFmt w:val="lowerLetter"/>
      <w:lvlText w:val="%1."/>
      <w:lvlJc w:val="left"/>
      <w:pPr>
        <w:ind w:left="0" w:firstLine="567"/>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1" w15:restartNumberingAfterBreak="0">
    <w:nsid w:val="58AE451C"/>
    <w:multiLevelType w:val="hybridMultilevel"/>
    <w:tmpl w:val="D81A1474"/>
    <w:lvl w:ilvl="0" w:tplc="8878035A">
      <w:start w:val="1"/>
      <w:numFmt w:val="lowerLetter"/>
      <w:suff w:val="space"/>
      <w:lvlText w:val="%1)"/>
      <w:lvlJc w:val="left"/>
      <w:pPr>
        <w:ind w:left="0" w:firstLine="567"/>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2" w15:restartNumberingAfterBreak="0">
    <w:nsid w:val="59DE72DA"/>
    <w:multiLevelType w:val="hybridMultilevel"/>
    <w:tmpl w:val="4EACAED4"/>
    <w:lvl w:ilvl="0" w:tplc="7E309204">
      <w:start w:val="1"/>
      <w:numFmt w:val="decimal"/>
      <w:suff w:val="space"/>
      <w:lvlText w:val="%1."/>
      <w:lvlJc w:val="center"/>
      <w:pPr>
        <w:ind w:left="720" w:hanging="36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00D2CEB"/>
    <w:multiLevelType w:val="multilevel"/>
    <w:tmpl w:val="CABC4062"/>
    <w:lvl w:ilvl="0">
      <w:start w:val="9"/>
      <w:numFmt w:val="decimal"/>
      <w:lvlText w:val="%1."/>
      <w:lvlJc w:val="left"/>
      <w:pPr>
        <w:ind w:left="450" w:hanging="45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912" w:hanging="180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976" w:hanging="2160"/>
      </w:pPr>
      <w:rPr>
        <w:rFonts w:hint="default"/>
      </w:rPr>
    </w:lvl>
  </w:abstractNum>
  <w:abstractNum w:abstractNumId="24" w15:restartNumberingAfterBreak="0">
    <w:nsid w:val="611951C1"/>
    <w:multiLevelType w:val="hybridMultilevel"/>
    <w:tmpl w:val="9AB8EB0A"/>
    <w:lvl w:ilvl="0" w:tplc="487C24D0">
      <w:start w:val="1"/>
      <w:numFmt w:val="bullet"/>
      <w:suff w:val="space"/>
      <w:lvlText w:val="-"/>
      <w:lvlJc w:val="left"/>
      <w:pPr>
        <w:ind w:left="7830" w:hanging="360"/>
      </w:pPr>
      <w:rPr>
        <w:rFonts w:ascii="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 w15:restartNumberingAfterBreak="0">
    <w:nsid w:val="627C7176"/>
    <w:multiLevelType w:val="hybridMultilevel"/>
    <w:tmpl w:val="E6920744"/>
    <w:lvl w:ilvl="0" w:tplc="92AE8550">
      <w:start w:val="1"/>
      <w:numFmt w:val="lowerLetter"/>
      <w:suff w:val="space"/>
      <w:lvlText w:val="%1."/>
      <w:lvlJc w:val="left"/>
      <w:pPr>
        <w:ind w:left="3447" w:hanging="360"/>
      </w:pPr>
    </w:lvl>
    <w:lvl w:ilvl="1" w:tplc="04090019">
      <w:start w:val="1"/>
      <w:numFmt w:val="lowerLetter"/>
      <w:lvlText w:val="%2."/>
      <w:lvlJc w:val="left"/>
      <w:pPr>
        <w:ind w:left="4167" w:hanging="360"/>
      </w:pPr>
    </w:lvl>
    <w:lvl w:ilvl="2" w:tplc="0409001B">
      <w:start w:val="1"/>
      <w:numFmt w:val="lowerRoman"/>
      <w:lvlText w:val="%3."/>
      <w:lvlJc w:val="right"/>
      <w:pPr>
        <w:ind w:left="4887" w:hanging="180"/>
      </w:pPr>
    </w:lvl>
    <w:lvl w:ilvl="3" w:tplc="0409000F">
      <w:start w:val="1"/>
      <w:numFmt w:val="decimal"/>
      <w:lvlText w:val="%4."/>
      <w:lvlJc w:val="left"/>
      <w:pPr>
        <w:ind w:left="5607" w:hanging="360"/>
      </w:pPr>
    </w:lvl>
    <w:lvl w:ilvl="4" w:tplc="04090019">
      <w:start w:val="1"/>
      <w:numFmt w:val="lowerLetter"/>
      <w:lvlText w:val="%5."/>
      <w:lvlJc w:val="left"/>
      <w:pPr>
        <w:ind w:left="6327" w:hanging="360"/>
      </w:pPr>
    </w:lvl>
    <w:lvl w:ilvl="5" w:tplc="0409001B">
      <w:start w:val="1"/>
      <w:numFmt w:val="lowerRoman"/>
      <w:lvlText w:val="%6."/>
      <w:lvlJc w:val="right"/>
      <w:pPr>
        <w:ind w:left="7047" w:hanging="180"/>
      </w:pPr>
    </w:lvl>
    <w:lvl w:ilvl="6" w:tplc="0409000F">
      <w:start w:val="1"/>
      <w:numFmt w:val="decimal"/>
      <w:lvlText w:val="%7."/>
      <w:lvlJc w:val="left"/>
      <w:pPr>
        <w:ind w:left="7767" w:hanging="360"/>
      </w:pPr>
    </w:lvl>
    <w:lvl w:ilvl="7" w:tplc="04090019">
      <w:start w:val="1"/>
      <w:numFmt w:val="lowerLetter"/>
      <w:lvlText w:val="%8."/>
      <w:lvlJc w:val="left"/>
      <w:pPr>
        <w:ind w:left="8487" w:hanging="360"/>
      </w:pPr>
    </w:lvl>
    <w:lvl w:ilvl="8" w:tplc="0409001B">
      <w:start w:val="1"/>
      <w:numFmt w:val="lowerRoman"/>
      <w:lvlText w:val="%9."/>
      <w:lvlJc w:val="right"/>
      <w:pPr>
        <w:ind w:left="9207" w:hanging="180"/>
      </w:pPr>
    </w:lvl>
  </w:abstractNum>
  <w:abstractNum w:abstractNumId="26" w15:restartNumberingAfterBreak="0">
    <w:nsid w:val="634F131A"/>
    <w:multiLevelType w:val="hybridMultilevel"/>
    <w:tmpl w:val="22B028A6"/>
    <w:lvl w:ilvl="0" w:tplc="04090019">
      <w:start w:val="1"/>
      <w:numFmt w:val="lowerLetter"/>
      <w:lvlText w:val="%1."/>
      <w:lvlJc w:val="left"/>
      <w:pPr>
        <w:ind w:left="0" w:firstLine="567"/>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7"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6211B53"/>
    <w:multiLevelType w:val="hybridMultilevel"/>
    <w:tmpl w:val="22B028A6"/>
    <w:lvl w:ilvl="0" w:tplc="FFFFFFFF">
      <w:start w:val="1"/>
      <w:numFmt w:val="lowerLetter"/>
      <w:lvlText w:val="%1."/>
      <w:lvlJc w:val="left"/>
      <w:pPr>
        <w:ind w:left="0" w:firstLine="567"/>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29"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0" w15:restartNumberingAfterBreak="0">
    <w:nsid w:val="77E43A98"/>
    <w:multiLevelType w:val="hybridMultilevel"/>
    <w:tmpl w:val="A9D00666"/>
    <w:lvl w:ilvl="0" w:tplc="38F46036">
      <w:start w:val="1"/>
      <w:numFmt w:val="lowerLetter"/>
      <w:suff w:val="space"/>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1" w15:restartNumberingAfterBreak="0">
    <w:nsid w:val="7B6E0A51"/>
    <w:multiLevelType w:val="hybridMultilevel"/>
    <w:tmpl w:val="C4CE9DC6"/>
    <w:lvl w:ilvl="0" w:tplc="04090019">
      <w:start w:val="1"/>
      <w:numFmt w:val="lowerLetter"/>
      <w:lvlText w:val="%1."/>
      <w:lvlJc w:val="left"/>
      <w:pPr>
        <w:ind w:left="2007" w:hanging="360"/>
      </w:pPr>
    </w:lvl>
    <w:lvl w:ilvl="1" w:tplc="04090019">
      <w:start w:val="1"/>
      <w:numFmt w:val="lowerLetter"/>
      <w:lvlText w:val="%2."/>
      <w:lvlJc w:val="left"/>
      <w:pPr>
        <w:ind w:left="2727" w:hanging="360"/>
      </w:pPr>
    </w:lvl>
    <w:lvl w:ilvl="2" w:tplc="0409001B">
      <w:start w:val="1"/>
      <w:numFmt w:val="lowerRoman"/>
      <w:lvlText w:val="%3."/>
      <w:lvlJc w:val="right"/>
      <w:pPr>
        <w:ind w:left="3447" w:hanging="180"/>
      </w:pPr>
    </w:lvl>
    <w:lvl w:ilvl="3" w:tplc="0409000F">
      <w:start w:val="1"/>
      <w:numFmt w:val="decimal"/>
      <w:lvlText w:val="%4."/>
      <w:lvlJc w:val="left"/>
      <w:pPr>
        <w:ind w:left="4167" w:hanging="360"/>
      </w:pPr>
    </w:lvl>
    <w:lvl w:ilvl="4" w:tplc="04090019">
      <w:start w:val="1"/>
      <w:numFmt w:val="lowerLetter"/>
      <w:lvlText w:val="%5."/>
      <w:lvlJc w:val="left"/>
      <w:pPr>
        <w:ind w:left="4887" w:hanging="360"/>
      </w:pPr>
    </w:lvl>
    <w:lvl w:ilvl="5" w:tplc="0409001B">
      <w:start w:val="1"/>
      <w:numFmt w:val="lowerRoman"/>
      <w:lvlText w:val="%6."/>
      <w:lvlJc w:val="right"/>
      <w:pPr>
        <w:ind w:left="5607" w:hanging="180"/>
      </w:pPr>
    </w:lvl>
    <w:lvl w:ilvl="6" w:tplc="0409000F">
      <w:start w:val="1"/>
      <w:numFmt w:val="decimal"/>
      <w:lvlText w:val="%7."/>
      <w:lvlJc w:val="left"/>
      <w:pPr>
        <w:ind w:left="6327" w:hanging="360"/>
      </w:pPr>
    </w:lvl>
    <w:lvl w:ilvl="7" w:tplc="04090019">
      <w:start w:val="1"/>
      <w:numFmt w:val="lowerLetter"/>
      <w:lvlText w:val="%8."/>
      <w:lvlJc w:val="left"/>
      <w:pPr>
        <w:ind w:left="7047" w:hanging="360"/>
      </w:pPr>
    </w:lvl>
    <w:lvl w:ilvl="8" w:tplc="0409001B">
      <w:start w:val="1"/>
      <w:numFmt w:val="lowerRoman"/>
      <w:lvlText w:val="%9."/>
      <w:lvlJc w:val="right"/>
      <w:pPr>
        <w:ind w:left="7767" w:hanging="180"/>
      </w:pPr>
    </w:lvl>
  </w:abstractNum>
  <w:abstractNum w:abstractNumId="32" w15:restartNumberingAfterBreak="0">
    <w:nsid w:val="7BF4027D"/>
    <w:multiLevelType w:val="multilevel"/>
    <w:tmpl w:val="43A46518"/>
    <w:lvl w:ilvl="0">
      <w:start w:val="5"/>
      <w:numFmt w:val="decimal"/>
      <w:lvlText w:val="%1."/>
      <w:lvlJc w:val="left"/>
      <w:pPr>
        <w:ind w:left="675" w:hanging="675"/>
      </w:pPr>
      <w:rPr>
        <w:rFonts w:hint="default"/>
      </w:rPr>
    </w:lvl>
    <w:lvl w:ilvl="1">
      <w:start w:val="2"/>
      <w:numFmt w:val="decimal"/>
      <w:lvlText w:val="%1.%2."/>
      <w:lvlJc w:val="left"/>
      <w:pPr>
        <w:ind w:left="1003"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3" w15:restartNumberingAfterBreak="0">
    <w:nsid w:val="7CBD423A"/>
    <w:multiLevelType w:val="hybridMultilevel"/>
    <w:tmpl w:val="016621C8"/>
    <w:styleLink w:val="1111115"/>
    <w:lvl w:ilvl="0" w:tplc="60F04E36">
      <w:start w:val="1"/>
      <w:numFmt w:val="bullet"/>
      <w:pStyle w:val="8DU-"/>
      <w:lvlText w:val="-"/>
      <w:lvlJc w:val="left"/>
      <w:pPr>
        <w:ind w:left="2700" w:hanging="360"/>
      </w:pPr>
      <w:rPr>
        <w:rFonts w:ascii="Times New Roman" w:hAnsi="Times New Roman" w:cs="Times New Roman" w:hint="default"/>
        <w:b w:val="0"/>
        <w:i w:val="0"/>
        <w:sz w:val="27"/>
      </w:rPr>
    </w:lvl>
    <w:lvl w:ilvl="1" w:tplc="FFFFFFFF" w:tentative="1">
      <w:start w:val="1"/>
      <w:numFmt w:val="bullet"/>
      <w:lvlText w:val="o"/>
      <w:lvlJc w:val="left"/>
      <w:pPr>
        <w:ind w:left="3420" w:hanging="360"/>
      </w:pPr>
      <w:rPr>
        <w:rFonts w:ascii="Courier New" w:hAnsi="Courier New" w:cs="Courier New" w:hint="default"/>
      </w:rPr>
    </w:lvl>
    <w:lvl w:ilvl="2" w:tplc="FFFFFFFF">
      <w:start w:val="1"/>
      <w:numFmt w:val="bullet"/>
      <w:lvlText w:val=""/>
      <w:lvlJc w:val="left"/>
      <w:pPr>
        <w:ind w:left="4140" w:hanging="360"/>
      </w:pPr>
      <w:rPr>
        <w:rFonts w:ascii="Wingdings" w:hAnsi="Wingdings" w:hint="default"/>
      </w:rPr>
    </w:lvl>
    <w:lvl w:ilvl="3" w:tplc="FFFFFFFF">
      <w:start w:val="1"/>
      <w:numFmt w:val="bullet"/>
      <w:lvlText w:val=""/>
      <w:lvlJc w:val="left"/>
      <w:pPr>
        <w:ind w:left="4860" w:hanging="360"/>
      </w:pPr>
      <w:rPr>
        <w:rFonts w:ascii="Symbol" w:hAnsi="Symbol" w:hint="default"/>
      </w:rPr>
    </w:lvl>
    <w:lvl w:ilvl="4" w:tplc="FFFFFFFF">
      <w:start w:val="1"/>
      <w:numFmt w:val="bullet"/>
      <w:lvlText w:val="o"/>
      <w:lvlJc w:val="left"/>
      <w:pPr>
        <w:ind w:left="5580" w:hanging="360"/>
      </w:pPr>
      <w:rPr>
        <w:rFonts w:ascii="Courier New" w:hAnsi="Courier New" w:cs="Courier New" w:hint="default"/>
      </w:rPr>
    </w:lvl>
    <w:lvl w:ilvl="5" w:tplc="FFFFFFFF">
      <w:start w:val="1"/>
      <w:numFmt w:val="bullet"/>
      <w:lvlText w:val=""/>
      <w:lvlJc w:val="left"/>
      <w:pPr>
        <w:ind w:left="6300" w:hanging="360"/>
      </w:pPr>
      <w:rPr>
        <w:rFonts w:ascii="Wingdings" w:hAnsi="Wingdings" w:hint="default"/>
      </w:rPr>
    </w:lvl>
    <w:lvl w:ilvl="6" w:tplc="FFFFFFFF" w:tentative="1">
      <w:start w:val="1"/>
      <w:numFmt w:val="bullet"/>
      <w:lvlText w:val=""/>
      <w:lvlJc w:val="left"/>
      <w:pPr>
        <w:ind w:left="7020" w:hanging="360"/>
      </w:pPr>
      <w:rPr>
        <w:rFonts w:ascii="Symbol" w:hAnsi="Symbol" w:hint="default"/>
      </w:rPr>
    </w:lvl>
    <w:lvl w:ilvl="7" w:tplc="FFFFFFFF" w:tentative="1">
      <w:start w:val="1"/>
      <w:numFmt w:val="bullet"/>
      <w:lvlText w:val="o"/>
      <w:lvlJc w:val="left"/>
      <w:pPr>
        <w:ind w:left="7740" w:hanging="360"/>
      </w:pPr>
      <w:rPr>
        <w:rFonts w:ascii="Courier New" w:hAnsi="Courier New" w:cs="Courier New" w:hint="default"/>
      </w:rPr>
    </w:lvl>
    <w:lvl w:ilvl="8" w:tplc="FFFFFFFF" w:tentative="1">
      <w:start w:val="1"/>
      <w:numFmt w:val="bullet"/>
      <w:lvlText w:val=""/>
      <w:lvlJc w:val="left"/>
      <w:pPr>
        <w:ind w:left="8460" w:hanging="360"/>
      </w:pPr>
      <w:rPr>
        <w:rFonts w:ascii="Wingdings" w:hAnsi="Wingdings" w:hint="default"/>
      </w:rPr>
    </w:lvl>
  </w:abstractNum>
  <w:num w:numId="1">
    <w:abstractNumId w:val="12"/>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7"/>
  </w:num>
  <w:num w:numId="6">
    <w:abstractNumId w:val="13"/>
  </w:num>
  <w:num w:numId="7">
    <w:abstractNumId w:val="16"/>
  </w:num>
  <w:num w:numId="8">
    <w:abstractNumId w:val="7"/>
  </w:num>
  <w:num w:numId="9">
    <w:abstractNumId w:val="29"/>
  </w:num>
  <w:num w:numId="10">
    <w:abstractNumId w:val="6"/>
  </w:num>
  <w:num w:numId="11">
    <w:abstractNumId w:val="9"/>
  </w:num>
  <w:num w:numId="12">
    <w:abstractNumId w:val="33"/>
    <w:lvlOverride w:ilvl="0">
      <w:lvl w:ilvl="0" w:tplc="60F04E36">
        <w:start w:val="1"/>
        <w:numFmt w:val="bullet"/>
        <w:pStyle w:val="8DU-"/>
        <w:lvlText w:val="-"/>
        <w:lvlJc w:val="left"/>
        <w:pPr>
          <w:ind w:left="2700" w:hanging="360"/>
        </w:pPr>
        <w:rPr>
          <w:rFonts w:ascii="Times New Roman" w:hAnsi="Times New Roman" w:cs="Times New Roman" w:hint="default"/>
          <w:b w:val="0"/>
          <w:i w:val="0"/>
          <w:sz w:val="27"/>
          <w:lang w:val="fr-FR"/>
        </w:rPr>
      </w:lvl>
    </w:lvlOverride>
  </w:num>
  <w:num w:numId="13">
    <w:abstractNumId w:val="3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lvlOverride w:ilvl="2"/>
    <w:lvlOverride w:ilvl="3"/>
    <w:lvlOverride w:ilvl="4"/>
    <w:lvlOverride w:ilvl="5"/>
    <w:lvlOverride w:ilvl="6"/>
    <w:lvlOverride w:ilvl="7"/>
    <w:lvlOverride w:ilvl="8"/>
  </w:num>
  <w:num w:numId="2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4FD1"/>
    <w:rsid w:val="000058E7"/>
    <w:rsid w:val="00014867"/>
    <w:rsid w:val="000170B8"/>
    <w:rsid w:val="00024417"/>
    <w:rsid w:val="0002661F"/>
    <w:rsid w:val="0003439C"/>
    <w:rsid w:val="000371ED"/>
    <w:rsid w:val="00037A2F"/>
    <w:rsid w:val="00046F3F"/>
    <w:rsid w:val="000475FA"/>
    <w:rsid w:val="000530B9"/>
    <w:rsid w:val="00055E91"/>
    <w:rsid w:val="0005755E"/>
    <w:rsid w:val="000620A1"/>
    <w:rsid w:val="0006551E"/>
    <w:rsid w:val="00066FF0"/>
    <w:rsid w:val="00074986"/>
    <w:rsid w:val="0007717A"/>
    <w:rsid w:val="0008266E"/>
    <w:rsid w:val="0008433E"/>
    <w:rsid w:val="00086E7D"/>
    <w:rsid w:val="00095F86"/>
    <w:rsid w:val="000A1061"/>
    <w:rsid w:val="000A213C"/>
    <w:rsid w:val="000A298F"/>
    <w:rsid w:val="000A5A84"/>
    <w:rsid w:val="000B1A75"/>
    <w:rsid w:val="000D38E5"/>
    <w:rsid w:val="000D53EB"/>
    <w:rsid w:val="000E3A09"/>
    <w:rsid w:val="000F2190"/>
    <w:rsid w:val="000F2A52"/>
    <w:rsid w:val="000F5AA2"/>
    <w:rsid w:val="0011199E"/>
    <w:rsid w:val="00114AC0"/>
    <w:rsid w:val="001160AF"/>
    <w:rsid w:val="00117670"/>
    <w:rsid w:val="0012110F"/>
    <w:rsid w:val="00131CE8"/>
    <w:rsid w:val="001418AE"/>
    <w:rsid w:val="00144780"/>
    <w:rsid w:val="00151CB0"/>
    <w:rsid w:val="001550DA"/>
    <w:rsid w:val="00155BD0"/>
    <w:rsid w:val="001604EB"/>
    <w:rsid w:val="001647F5"/>
    <w:rsid w:val="0017334F"/>
    <w:rsid w:val="0017700A"/>
    <w:rsid w:val="00180C7F"/>
    <w:rsid w:val="0018139B"/>
    <w:rsid w:val="0018627A"/>
    <w:rsid w:val="00186BEE"/>
    <w:rsid w:val="001919C2"/>
    <w:rsid w:val="001978D3"/>
    <w:rsid w:val="001A0160"/>
    <w:rsid w:val="001A536D"/>
    <w:rsid w:val="001B055B"/>
    <w:rsid w:val="001B115E"/>
    <w:rsid w:val="001B318E"/>
    <w:rsid w:val="001B4C8B"/>
    <w:rsid w:val="001C0843"/>
    <w:rsid w:val="001C16DF"/>
    <w:rsid w:val="001C3290"/>
    <w:rsid w:val="001C49F0"/>
    <w:rsid w:val="001D6F73"/>
    <w:rsid w:val="001E0690"/>
    <w:rsid w:val="001E6E7D"/>
    <w:rsid w:val="001E705D"/>
    <w:rsid w:val="001F2E1E"/>
    <w:rsid w:val="00203DF1"/>
    <w:rsid w:val="002123A0"/>
    <w:rsid w:val="00214B77"/>
    <w:rsid w:val="0022426C"/>
    <w:rsid w:val="002309D6"/>
    <w:rsid w:val="00231B38"/>
    <w:rsid w:val="002437C2"/>
    <w:rsid w:val="00245557"/>
    <w:rsid w:val="002505C3"/>
    <w:rsid w:val="002551E1"/>
    <w:rsid w:val="00264A86"/>
    <w:rsid w:val="002723F2"/>
    <w:rsid w:val="00276EBB"/>
    <w:rsid w:val="0028404B"/>
    <w:rsid w:val="00292C07"/>
    <w:rsid w:val="00294B39"/>
    <w:rsid w:val="002A223F"/>
    <w:rsid w:val="002A7650"/>
    <w:rsid w:val="002B252F"/>
    <w:rsid w:val="002C1A5C"/>
    <w:rsid w:val="002C459A"/>
    <w:rsid w:val="002D0C50"/>
    <w:rsid w:val="002D0C7A"/>
    <w:rsid w:val="002D48FC"/>
    <w:rsid w:val="002D4C53"/>
    <w:rsid w:val="002E136F"/>
    <w:rsid w:val="002F26D5"/>
    <w:rsid w:val="002F4A33"/>
    <w:rsid w:val="00311801"/>
    <w:rsid w:val="00317621"/>
    <w:rsid w:val="00324EC6"/>
    <w:rsid w:val="003434E7"/>
    <w:rsid w:val="003464E5"/>
    <w:rsid w:val="00346508"/>
    <w:rsid w:val="0036195D"/>
    <w:rsid w:val="0036277F"/>
    <w:rsid w:val="00377A99"/>
    <w:rsid w:val="00391A70"/>
    <w:rsid w:val="003B35E6"/>
    <w:rsid w:val="003C155B"/>
    <w:rsid w:val="003C7C6A"/>
    <w:rsid w:val="003D56DF"/>
    <w:rsid w:val="003E3079"/>
    <w:rsid w:val="003E748E"/>
    <w:rsid w:val="003F4C79"/>
    <w:rsid w:val="003F5570"/>
    <w:rsid w:val="004001D0"/>
    <w:rsid w:val="004035BD"/>
    <w:rsid w:val="00411048"/>
    <w:rsid w:val="00413C67"/>
    <w:rsid w:val="004239AC"/>
    <w:rsid w:val="00435D3B"/>
    <w:rsid w:val="004373A9"/>
    <w:rsid w:val="00446023"/>
    <w:rsid w:val="00453DB2"/>
    <w:rsid w:val="00456DB8"/>
    <w:rsid w:val="00465657"/>
    <w:rsid w:val="00466F1D"/>
    <w:rsid w:val="00470145"/>
    <w:rsid w:val="00470A93"/>
    <w:rsid w:val="00476129"/>
    <w:rsid w:val="00476158"/>
    <w:rsid w:val="00480DC2"/>
    <w:rsid w:val="0048119D"/>
    <w:rsid w:val="004819C3"/>
    <w:rsid w:val="0048565D"/>
    <w:rsid w:val="004872DD"/>
    <w:rsid w:val="00493FD6"/>
    <w:rsid w:val="004B0460"/>
    <w:rsid w:val="004B7074"/>
    <w:rsid w:val="004C3526"/>
    <w:rsid w:val="004C3C19"/>
    <w:rsid w:val="004C5B36"/>
    <w:rsid w:val="004D0FF9"/>
    <w:rsid w:val="004E1E4C"/>
    <w:rsid w:val="004E43E1"/>
    <w:rsid w:val="004E56BB"/>
    <w:rsid w:val="004E7321"/>
    <w:rsid w:val="004F120E"/>
    <w:rsid w:val="004F233D"/>
    <w:rsid w:val="004F55EF"/>
    <w:rsid w:val="00505391"/>
    <w:rsid w:val="00533566"/>
    <w:rsid w:val="00535896"/>
    <w:rsid w:val="00535928"/>
    <w:rsid w:val="00543A0E"/>
    <w:rsid w:val="00555EE4"/>
    <w:rsid w:val="00557AE1"/>
    <w:rsid w:val="00560DE3"/>
    <w:rsid w:val="00563307"/>
    <w:rsid w:val="00563E4D"/>
    <w:rsid w:val="0057276B"/>
    <w:rsid w:val="0057356E"/>
    <w:rsid w:val="00573849"/>
    <w:rsid w:val="00581C57"/>
    <w:rsid w:val="00583E84"/>
    <w:rsid w:val="00587952"/>
    <w:rsid w:val="005919FA"/>
    <w:rsid w:val="00592ECB"/>
    <w:rsid w:val="00593565"/>
    <w:rsid w:val="005A0FB4"/>
    <w:rsid w:val="005A34FC"/>
    <w:rsid w:val="005B1D36"/>
    <w:rsid w:val="005C07D1"/>
    <w:rsid w:val="005C261A"/>
    <w:rsid w:val="005C70F7"/>
    <w:rsid w:val="005D0892"/>
    <w:rsid w:val="005D2B7B"/>
    <w:rsid w:val="005E3B14"/>
    <w:rsid w:val="005F64E7"/>
    <w:rsid w:val="005F6F15"/>
    <w:rsid w:val="005F7B73"/>
    <w:rsid w:val="0060130B"/>
    <w:rsid w:val="00615867"/>
    <w:rsid w:val="00625966"/>
    <w:rsid w:val="00635353"/>
    <w:rsid w:val="0063699F"/>
    <w:rsid w:val="00640922"/>
    <w:rsid w:val="00641849"/>
    <w:rsid w:val="00644FBC"/>
    <w:rsid w:val="00646AC2"/>
    <w:rsid w:val="00664821"/>
    <w:rsid w:val="00685AB2"/>
    <w:rsid w:val="00693B4F"/>
    <w:rsid w:val="006A0868"/>
    <w:rsid w:val="006A0A98"/>
    <w:rsid w:val="006A3432"/>
    <w:rsid w:val="006A7731"/>
    <w:rsid w:val="006B0072"/>
    <w:rsid w:val="006B07AE"/>
    <w:rsid w:val="006B6AA3"/>
    <w:rsid w:val="006D1760"/>
    <w:rsid w:val="006D41FF"/>
    <w:rsid w:val="006E66FB"/>
    <w:rsid w:val="006F42C8"/>
    <w:rsid w:val="006F5A8B"/>
    <w:rsid w:val="00713282"/>
    <w:rsid w:val="00716ACD"/>
    <w:rsid w:val="00721CE2"/>
    <w:rsid w:val="007306FF"/>
    <w:rsid w:val="00731C79"/>
    <w:rsid w:val="0075454F"/>
    <w:rsid w:val="00784545"/>
    <w:rsid w:val="00785013"/>
    <w:rsid w:val="00793D7A"/>
    <w:rsid w:val="00795B4C"/>
    <w:rsid w:val="007A279F"/>
    <w:rsid w:val="007A5D3A"/>
    <w:rsid w:val="007B08EA"/>
    <w:rsid w:val="007B1652"/>
    <w:rsid w:val="007B2D41"/>
    <w:rsid w:val="007B436A"/>
    <w:rsid w:val="007B4783"/>
    <w:rsid w:val="007C48F7"/>
    <w:rsid w:val="007F21F5"/>
    <w:rsid w:val="007F353A"/>
    <w:rsid w:val="007F39D0"/>
    <w:rsid w:val="007F57C3"/>
    <w:rsid w:val="008079DE"/>
    <w:rsid w:val="00810748"/>
    <w:rsid w:val="00812D9F"/>
    <w:rsid w:val="00814AC1"/>
    <w:rsid w:val="00814E59"/>
    <w:rsid w:val="008151A3"/>
    <w:rsid w:val="008161BD"/>
    <w:rsid w:val="008259B2"/>
    <w:rsid w:val="00845933"/>
    <w:rsid w:val="0084745C"/>
    <w:rsid w:val="00851658"/>
    <w:rsid w:val="00860C45"/>
    <w:rsid w:val="00864A42"/>
    <w:rsid w:val="00866021"/>
    <w:rsid w:val="00873ECB"/>
    <w:rsid w:val="00882FDE"/>
    <w:rsid w:val="0089004C"/>
    <w:rsid w:val="00892596"/>
    <w:rsid w:val="0089765E"/>
    <w:rsid w:val="008A197B"/>
    <w:rsid w:val="008C01E1"/>
    <w:rsid w:val="008C0E5F"/>
    <w:rsid w:val="008C64DB"/>
    <w:rsid w:val="008C7056"/>
    <w:rsid w:val="008C72C1"/>
    <w:rsid w:val="008D070A"/>
    <w:rsid w:val="008D266A"/>
    <w:rsid w:val="008D2711"/>
    <w:rsid w:val="008D4DE9"/>
    <w:rsid w:val="008D761F"/>
    <w:rsid w:val="00941154"/>
    <w:rsid w:val="00941C61"/>
    <w:rsid w:val="00947C35"/>
    <w:rsid w:val="00947F56"/>
    <w:rsid w:val="00956C6F"/>
    <w:rsid w:val="009666C9"/>
    <w:rsid w:val="0096743C"/>
    <w:rsid w:val="00974E5A"/>
    <w:rsid w:val="009809F8"/>
    <w:rsid w:val="00993560"/>
    <w:rsid w:val="00995AC6"/>
    <w:rsid w:val="00995E10"/>
    <w:rsid w:val="009970DE"/>
    <w:rsid w:val="009A4EDF"/>
    <w:rsid w:val="009A71EF"/>
    <w:rsid w:val="009B08D2"/>
    <w:rsid w:val="009B21F8"/>
    <w:rsid w:val="009B3F25"/>
    <w:rsid w:val="009B3F5E"/>
    <w:rsid w:val="009B5A1F"/>
    <w:rsid w:val="009B77AE"/>
    <w:rsid w:val="009C182E"/>
    <w:rsid w:val="009E782A"/>
    <w:rsid w:val="00A00910"/>
    <w:rsid w:val="00A0312E"/>
    <w:rsid w:val="00A159A9"/>
    <w:rsid w:val="00A30370"/>
    <w:rsid w:val="00A361A9"/>
    <w:rsid w:val="00A53077"/>
    <w:rsid w:val="00A679CA"/>
    <w:rsid w:val="00A70BA1"/>
    <w:rsid w:val="00A71710"/>
    <w:rsid w:val="00A72DAF"/>
    <w:rsid w:val="00A85290"/>
    <w:rsid w:val="00A940AB"/>
    <w:rsid w:val="00A95EA0"/>
    <w:rsid w:val="00AC1431"/>
    <w:rsid w:val="00AC2AE4"/>
    <w:rsid w:val="00AC317C"/>
    <w:rsid w:val="00AC575B"/>
    <w:rsid w:val="00AC60CF"/>
    <w:rsid w:val="00AD0DAD"/>
    <w:rsid w:val="00AE025A"/>
    <w:rsid w:val="00AE02C0"/>
    <w:rsid w:val="00AF307C"/>
    <w:rsid w:val="00AF7FA5"/>
    <w:rsid w:val="00B02DD3"/>
    <w:rsid w:val="00B05B1D"/>
    <w:rsid w:val="00B13B2A"/>
    <w:rsid w:val="00B240A8"/>
    <w:rsid w:val="00B26A91"/>
    <w:rsid w:val="00B41164"/>
    <w:rsid w:val="00B52FD8"/>
    <w:rsid w:val="00B53548"/>
    <w:rsid w:val="00B56FFA"/>
    <w:rsid w:val="00B576FF"/>
    <w:rsid w:val="00B578C3"/>
    <w:rsid w:val="00B655DC"/>
    <w:rsid w:val="00B66238"/>
    <w:rsid w:val="00B861B7"/>
    <w:rsid w:val="00BA3507"/>
    <w:rsid w:val="00BA52AC"/>
    <w:rsid w:val="00BA7BB2"/>
    <w:rsid w:val="00BB0693"/>
    <w:rsid w:val="00BB3BA1"/>
    <w:rsid w:val="00BB6970"/>
    <w:rsid w:val="00BC142D"/>
    <w:rsid w:val="00BC1B32"/>
    <w:rsid w:val="00BC6962"/>
    <w:rsid w:val="00BC701C"/>
    <w:rsid w:val="00BD65AC"/>
    <w:rsid w:val="00BD71FA"/>
    <w:rsid w:val="00BF3675"/>
    <w:rsid w:val="00C00BFB"/>
    <w:rsid w:val="00C0379D"/>
    <w:rsid w:val="00C062F1"/>
    <w:rsid w:val="00C07C59"/>
    <w:rsid w:val="00C35554"/>
    <w:rsid w:val="00C370F1"/>
    <w:rsid w:val="00C45DC5"/>
    <w:rsid w:val="00C5537C"/>
    <w:rsid w:val="00C56567"/>
    <w:rsid w:val="00C63074"/>
    <w:rsid w:val="00C637A0"/>
    <w:rsid w:val="00C65B9D"/>
    <w:rsid w:val="00C72A28"/>
    <w:rsid w:val="00C83B68"/>
    <w:rsid w:val="00C9321E"/>
    <w:rsid w:val="00C93A7B"/>
    <w:rsid w:val="00C96CA2"/>
    <w:rsid w:val="00C97828"/>
    <w:rsid w:val="00CA75D3"/>
    <w:rsid w:val="00CB0CCB"/>
    <w:rsid w:val="00CB43FF"/>
    <w:rsid w:val="00CC2E10"/>
    <w:rsid w:val="00CC4EA8"/>
    <w:rsid w:val="00CC7A2B"/>
    <w:rsid w:val="00CF308C"/>
    <w:rsid w:val="00D1011D"/>
    <w:rsid w:val="00D11252"/>
    <w:rsid w:val="00D12E74"/>
    <w:rsid w:val="00D16981"/>
    <w:rsid w:val="00D208F7"/>
    <w:rsid w:val="00D25FB5"/>
    <w:rsid w:val="00D2607B"/>
    <w:rsid w:val="00D27959"/>
    <w:rsid w:val="00D31D3B"/>
    <w:rsid w:val="00D46F0C"/>
    <w:rsid w:val="00D6239B"/>
    <w:rsid w:val="00D637E9"/>
    <w:rsid w:val="00D63FD0"/>
    <w:rsid w:val="00D649CB"/>
    <w:rsid w:val="00D7333F"/>
    <w:rsid w:val="00D86B4A"/>
    <w:rsid w:val="00D91773"/>
    <w:rsid w:val="00DA2B1B"/>
    <w:rsid w:val="00DA51D4"/>
    <w:rsid w:val="00DA630E"/>
    <w:rsid w:val="00DA6C4F"/>
    <w:rsid w:val="00DB5E4F"/>
    <w:rsid w:val="00DB6FA3"/>
    <w:rsid w:val="00DB717B"/>
    <w:rsid w:val="00DC22AB"/>
    <w:rsid w:val="00DD22C0"/>
    <w:rsid w:val="00DD2FB7"/>
    <w:rsid w:val="00DD630C"/>
    <w:rsid w:val="00DE7643"/>
    <w:rsid w:val="00DF3568"/>
    <w:rsid w:val="00DF3B32"/>
    <w:rsid w:val="00E0031F"/>
    <w:rsid w:val="00E00A4C"/>
    <w:rsid w:val="00E01063"/>
    <w:rsid w:val="00E05E57"/>
    <w:rsid w:val="00E06530"/>
    <w:rsid w:val="00E12D3C"/>
    <w:rsid w:val="00E13BCD"/>
    <w:rsid w:val="00E200FF"/>
    <w:rsid w:val="00E20A56"/>
    <w:rsid w:val="00E416E2"/>
    <w:rsid w:val="00E4632B"/>
    <w:rsid w:val="00E53BE9"/>
    <w:rsid w:val="00E56530"/>
    <w:rsid w:val="00E647BA"/>
    <w:rsid w:val="00E703DD"/>
    <w:rsid w:val="00E73D4B"/>
    <w:rsid w:val="00E77892"/>
    <w:rsid w:val="00E9654F"/>
    <w:rsid w:val="00E97F96"/>
    <w:rsid w:val="00EA03CA"/>
    <w:rsid w:val="00EA1E7F"/>
    <w:rsid w:val="00EA35C7"/>
    <w:rsid w:val="00EA543A"/>
    <w:rsid w:val="00EB2B44"/>
    <w:rsid w:val="00EB32FC"/>
    <w:rsid w:val="00EB396A"/>
    <w:rsid w:val="00EB4CFD"/>
    <w:rsid w:val="00EC5C56"/>
    <w:rsid w:val="00ED08EB"/>
    <w:rsid w:val="00EE0E59"/>
    <w:rsid w:val="00EE284C"/>
    <w:rsid w:val="00EE38C9"/>
    <w:rsid w:val="00EE397B"/>
    <w:rsid w:val="00EF00B7"/>
    <w:rsid w:val="00F077E7"/>
    <w:rsid w:val="00F2112A"/>
    <w:rsid w:val="00F453A4"/>
    <w:rsid w:val="00F602A8"/>
    <w:rsid w:val="00F7198F"/>
    <w:rsid w:val="00F74E81"/>
    <w:rsid w:val="00F80852"/>
    <w:rsid w:val="00F816A9"/>
    <w:rsid w:val="00F9073A"/>
    <w:rsid w:val="00F9124F"/>
    <w:rsid w:val="00FA5BFD"/>
    <w:rsid w:val="00FB0851"/>
    <w:rsid w:val="00FB4076"/>
    <w:rsid w:val="00FC0352"/>
    <w:rsid w:val="00FC3E47"/>
    <w:rsid w:val="00FD73DC"/>
    <w:rsid w:val="00FE1ACF"/>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1">
    <w:name w:val="heading 1"/>
    <w:aliases w:val="Document Header1,ClauseGroup_Title,BVI,RepHead1"/>
    <w:basedOn w:val="Normal"/>
    <w:next w:val="Normal"/>
    <w:link w:val="Heading1Char"/>
    <w:qFormat/>
    <w:rsid w:val="008C0E5F"/>
    <w:pPr>
      <w:keepNext/>
      <w:ind w:firstLine="0"/>
      <w:jc w:val="both"/>
      <w:outlineLvl w:val="0"/>
    </w:pPr>
    <w:rPr>
      <w:rFonts w:ascii=".VnTimeH" w:eastAsia="Times New Roman" w:hAnsi=".VnTimeH"/>
      <w:b/>
      <w:szCs w:val="20"/>
      <w:lang w:val="en-GB"/>
    </w:rPr>
  </w:style>
  <w:style w:type="paragraph" w:styleId="Heading2">
    <w:name w:val="heading 2"/>
    <w:aliases w:val="Title Header2,Clause_No&amp;Name,Section-Title,h2,Avsnitt,Tieu de 2,Tieude2 Char,BVI2,Heading 2-BVI,RepHead2"/>
    <w:basedOn w:val="Normal"/>
    <w:next w:val="Normal"/>
    <w:link w:val="Heading2Char"/>
    <w:qFormat/>
    <w:rsid w:val="008C0E5F"/>
    <w:pPr>
      <w:keepNext/>
      <w:spacing w:before="80" w:after="80" w:line="240" w:lineRule="atLeast"/>
      <w:ind w:firstLine="0"/>
      <w:jc w:val="center"/>
      <w:outlineLvl w:val="1"/>
    </w:pPr>
    <w:rPr>
      <w:rFonts w:ascii=".VnTeknicalH" w:eastAsia="Times New Roman" w:hAnsi=".VnTeknicalH"/>
      <w:b/>
      <w:sz w:val="24"/>
      <w:szCs w:val="20"/>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0">
    <w:name w:val="heading 4"/>
    <w:aliases w:val="Sub-Clause Sub-paragraph,ClauseSubSub_No&amp;Name, Sub-Clause Sub-paragraph,h4,h41,h42,h43,h44,h45,h46,h411,h421,h431,h441,h451,h47,h412,h422,h432,h442,h452,h48,h413,h423,h433,h443,h453,h49,h414,h424,h434,h444,h454,h461,h4111,h4211,h4311,h4411"/>
    <w:basedOn w:val="Normal"/>
    <w:next w:val="Normal"/>
    <w:link w:val="Heading4Char"/>
    <w:unhideWhenUsed/>
    <w:qFormat/>
    <w:rsid w:val="002B252F"/>
    <w:pPr>
      <w:keepNext/>
      <w:spacing w:before="240" w:after="60"/>
      <w:outlineLvl w:val="3"/>
    </w:pPr>
    <w:rPr>
      <w:rFonts w:ascii="Calibri" w:eastAsia="Times New Roman" w:hAnsi="Calibri"/>
      <w:b/>
      <w:bCs/>
      <w:szCs w:val="28"/>
    </w:rPr>
  </w:style>
  <w:style w:type="paragraph" w:styleId="Heading50">
    <w:name w:val="heading 5"/>
    <w:basedOn w:val="Normal"/>
    <w:next w:val="Normal"/>
    <w:link w:val="Heading5Char"/>
    <w:unhideWhenUsed/>
    <w:qFormat/>
    <w:rsid w:val="00CA75D3"/>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qFormat/>
    <w:rsid w:val="008C0E5F"/>
    <w:pPr>
      <w:keepNext/>
      <w:spacing w:line="300" w:lineRule="atLeast"/>
      <w:ind w:firstLine="0"/>
      <w:outlineLvl w:val="5"/>
    </w:pPr>
    <w:rPr>
      <w:rFonts w:ascii=".VnTime" w:eastAsia="Times New Roman" w:hAnsi=".VnTime"/>
      <w:szCs w:val="20"/>
    </w:rPr>
  </w:style>
  <w:style w:type="paragraph" w:styleId="Heading7">
    <w:name w:val="heading 7"/>
    <w:basedOn w:val="Normal"/>
    <w:next w:val="Normal"/>
    <w:link w:val="Heading7Char"/>
    <w:unhideWhenUsed/>
    <w:qFormat/>
    <w:rsid w:val="00CA75D3"/>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qFormat/>
    <w:rsid w:val="008C0E5F"/>
    <w:pPr>
      <w:keepNext/>
      <w:spacing w:line="300" w:lineRule="atLeast"/>
      <w:ind w:left="6480" w:firstLine="41"/>
      <w:jc w:val="both"/>
      <w:outlineLvl w:val="7"/>
    </w:pPr>
    <w:rPr>
      <w:rFonts w:ascii=".VnTime" w:eastAsia="Times New Roman" w:hAnsi=".VnTime"/>
      <w:b/>
      <w:sz w:val="22"/>
      <w:szCs w:val="20"/>
    </w:rPr>
  </w:style>
  <w:style w:type="paragraph" w:styleId="Heading9">
    <w:name w:val="heading 9"/>
    <w:basedOn w:val="Normal"/>
    <w:next w:val="Normal"/>
    <w:link w:val="Heading9Char"/>
    <w:uiPriority w:val="9"/>
    <w:qFormat/>
    <w:rsid w:val="008C0E5F"/>
    <w:pPr>
      <w:keepNext/>
      <w:spacing w:before="0" w:after="0"/>
      <w:ind w:firstLine="0"/>
      <w:jc w:val="center"/>
      <w:outlineLvl w:val="8"/>
    </w:pPr>
    <w:rPr>
      <w:rFonts w:ascii=".VnTimeH" w:eastAsia="Times New Roman" w:hAnsi=".VnTimeH"/>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0"/>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0"/>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aliases w:val="Sub-Clause Sub-paragraph Char,ClauseSubSub_No&amp;Name Char, Sub-Clause Sub-paragraph Char,h4 Char,h41 Char,h42 Char,h43 Char,h44 Char,h45 Char,h46 Char,h411 Char,h421 Char,h431 Char,h441 Char,h451 Char,h47 Char,h412 Char,h422 Char,h432 Char"/>
    <w:link w:val="Heading40"/>
    <w:uiPriority w:val="99"/>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h, Char5 Char, Char5,S-title,Char5, Char,Heade 2,Header-section 2"/>
    <w:basedOn w:val="Normal"/>
    <w:link w:val="HeaderChar"/>
    <w:uiPriority w:val="99"/>
    <w:unhideWhenUsed/>
    <w:rsid w:val="00560DE3"/>
    <w:pPr>
      <w:tabs>
        <w:tab w:val="center" w:pos="4680"/>
        <w:tab w:val="right" w:pos="9360"/>
      </w:tabs>
    </w:pPr>
  </w:style>
  <w:style w:type="character" w:customStyle="1" w:styleId="HeaderChar">
    <w:name w:val="Header Char"/>
    <w:aliases w:val="h Char, Char5 Char Char, Char5 Char1,S-title Char,Char5 Char, Char Char,Heade 2 Char,Header-section 2 Char"/>
    <w:link w:val="Header"/>
    <w:uiPriority w:val="99"/>
    <w:rsid w:val="00560DE3"/>
    <w:rPr>
      <w:sz w:val="28"/>
      <w:szCs w:val="22"/>
    </w:rPr>
  </w:style>
  <w:style w:type="paragraph" w:styleId="Footer">
    <w:name w:val="footer"/>
    <w:aliases w:val="Footer-Even"/>
    <w:basedOn w:val="Normal"/>
    <w:link w:val="FooterChar"/>
    <w:uiPriority w:val="99"/>
    <w:unhideWhenUsed/>
    <w:rsid w:val="00560DE3"/>
    <w:pPr>
      <w:tabs>
        <w:tab w:val="center" w:pos="4680"/>
        <w:tab w:val="right" w:pos="9360"/>
      </w:tabs>
    </w:pPr>
  </w:style>
  <w:style w:type="character" w:customStyle="1" w:styleId="FooterChar">
    <w:name w:val="Footer Char"/>
    <w:aliases w:val="Footer-Even Char1"/>
    <w:link w:val="Footer"/>
    <w:uiPriority w:val="99"/>
    <w:rsid w:val="00560DE3"/>
    <w:rPr>
      <w:sz w:val="28"/>
      <w:szCs w:val="22"/>
    </w:rPr>
  </w:style>
  <w:style w:type="character" w:customStyle="1" w:styleId="Heading5Char">
    <w:name w:val="Heading 5 Char"/>
    <w:link w:val="Heading50"/>
    <w:rsid w:val="00CA75D3"/>
    <w:rPr>
      <w:rFonts w:ascii="Calibri" w:eastAsia="Times New Roman" w:hAnsi="Calibri" w:cs="Times New Roman"/>
      <w:b/>
      <w:bCs/>
      <w:i/>
      <w:iCs/>
      <w:sz w:val="26"/>
      <w:szCs w:val="26"/>
    </w:rPr>
  </w:style>
  <w:style w:type="character" w:customStyle="1" w:styleId="Heading7Char">
    <w:name w:val="Heading 7 Char"/>
    <w:link w:val="Heading7"/>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H1"/>
    <w:basedOn w:val="Normal"/>
    <w:link w:val="ListParagraphChar"/>
    <w:uiPriority w:val="34"/>
    <w:qFormat/>
    <w:rsid w:val="00D12E74"/>
    <w:pPr>
      <w:ind w:left="720"/>
      <w:contextualSpacing/>
    </w:pPr>
  </w:style>
  <w:style w:type="character" w:customStyle="1" w:styleId="Heading1Char">
    <w:name w:val="Heading 1 Char"/>
    <w:aliases w:val="Document Header1 Char,ClauseGroup_Title Char,BVI Char,RepHead1 Char"/>
    <w:basedOn w:val="DefaultParagraphFont"/>
    <w:link w:val="Heading1"/>
    <w:rsid w:val="008C0E5F"/>
    <w:rPr>
      <w:rFonts w:ascii=".VnTimeH" w:eastAsia="Times New Roman" w:hAnsi=".VnTimeH"/>
      <w:b/>
      <w:sz w:val="28"/>
      <w:lang w:val="en-GB"/>
    </w:rPr>
  </w:style>
  <w:style w:type="character" w:customStyle="1" w:styleId="Heading2Char">
    <w:name w:val="Heading 2 Char"/>
    <w:aliases w:val="Title Header2 Char,Clause_No&amp;Name Char,Section-Title Char,h2 Char,Avsnitt Char,Tieu de 2 Char,Tieude2 Char Char,BVI2 Char,Heading 2-BVI Char,RepHead2 Char"/>
    <w:basedOn w:val="DefaultParagraphFont"/>
    <w:link w:val="Heading2"/>
    <w:rsid w:val="008C0E5F"/>
    <w:rPr>
      <w:rFonts w:ascii=".VnTeknicalH" w:eastAsia="Times New Roman" w:hAnsi=".VnTeknicalH"/>
      <w:b/>
      <w:sz w:val="24"/>
    </w:rPr>
  </w:style>
  <w:style w:type="character" w:customStyle="1" w:styleId="Heading6Char">
    <w:name w:val="Heading 6 Char"/>
    <w:basedOn w:val="DefaultParagraphFont"/>
    <w:link w:val="Heading6"/>
    <w:rsid w:val="008C0E5F"/>
    <w:rPr>
      <w:rFonts w:ascii=".VnTime" w:eastAsia="Times New Roman" w:hAnsi=".VnTime"/>
      <w:sz w:val="28"/>
    </w:rPr>
  </w:style>
  <w:style w:type="character" w:customStyle="1" w:styleId="Heading8Char">
    <w:name w:val="Heading 8 Char"/>
    <w:basedOn w:val="DefaultParagraphFont"/>
    <w:link w:val="Heading8"/>
    <w:rsid w:val="008C0E5F"/>
    <w:rPr>
      <w:rFonts w:ascii=".VnTime" w:eastAsia="Times New Roman" w:hAnsi=".VnTime"/>
      <w:b/>
      <w:sz w:val="22"/>
    </w:rPr>
  </w:style>
  <w:style w:type="character" w:customStyle="1" w:styleId="Heading9Char">
    <w:name w:val="Heading 9 Char"/>
    <w:basedOn w:val="DefaultParagraphFont"/>
    <w:link w:val="Heading9"/>
    <w:uiPriority w:val="9"/>
    <w:rsid w:val="008C0E5F"/>
    <w:rPr>
      <w:rFonts w:ascii=".VnTimeH" w:eastAsia="Times New Roman" w:hAnsi=".VnTimeH"/>
      <w:b/>
      <w:sz w:val="32"/>
    </w:rPr>
  </w:style>
  <w:style w:type="numbering" w:customStyle="1" w:styleId="NoList1">
    <w:name w:val="No List1"/>
    <w:next w:val="NoList"/>
    <w:uiPriority w:val="99"/>
    <w:semiHidden/>
    <w:unhideWhenUsed/>
    <w:rsid w:val="008C0E5F"/>
  </w:style>
  <w:style w:type="character" w:styleId="PageNumber">
    <w:name w:val="page number"/>
    <w:basedOn w:val="DefaultParagraphFont"/>
    <w:rsid w:val="008C0E5F"/>
  </w:style>
  <w:style w:type="paragraph" w:styleId="DocumentMap">
    <w:name w:val="Document Map"/>
    <w:basedOn w:val="Normal"/>
    <w:link w:val="DocumentMapChar"/>
    <w:rsid w:val="008C0E5F"/>
    <w:pPr>
      <w:shd w:val="clear" w:color="auto" w:fill="000080"/>
      <w:spacing w:before="0" w:after="0"/>
      <w:ind w:firstLine="0"/>
    </w:pPr>
    <w:rPr>
      <w:rFonts w:ascii="Tahoma" w:eastAsia="Times New Roman" w:hAnsi="Tahoma"/>
      <w:szCs w:val="20"/>
    </w:rPr>
  </w:style>
  <w:style w:type="character" w:customStyle="1" w:styleId="DocumentMapChar">
    <w:name w:val="Document Map Char"/>
    <w:basedOn w:val="DefaultParagraphFont"/>
    <w:link w:val="DocumentMap"/>
    <w:rsid w:val="008C0E5F"/>
    <w:rPr>
      <w:rFonts w:ascii="Tahoma" w:eastAsia="Times New Roman" w:hAnsi="Tahoma"/>
      <w:sz w:val="28"/>
      <w:shd w:val="clear" w:color="auto" w:fill="000080"/>
    </w:rPr>
  </w:style>
  <w:style w:type="paragraph" w:styleId="BodyTextIndent">
    <w:name w:val="Body Text Indent"/>
    <w:aliases w:val="Body Text Indent Char Char,Body Text Indent Char Char Char Char Char Char,Body Text Indent Char Char Char,Gachdaudong,Char2, Char2,Body Text Indent Char Char Char Char Char"/>
    <w:basedOn w:val="Normal"/>
    <w:link w:val="BodyTextIndentChar"/>
    <w:rsid w:val="008C0E5F"/>
    <w:pPr>
      <w:spacing w:line="300" w:lineRule="atLeast"/>
      <w:ind w:left="720" w:firstLine="0"/>
      <w:jc w:val="both"/>
    </w:pPr>
    <w:rPr>
      <w:rFonts w:ascii=".VnTime" w:eastAsia="Times New Roman" w:hAnsi=".VnTime"/>
      <w:szCs w:val="20"/>
    </w:rPr>
  </w:style>
  <w:style w:type="character" w:customStyle="1" w:styleId="BodyTextIndentChar">
    <w:name w:val="Body Text Indent Char"/>
    <w:aliases w:val="Body Text Indent Char Char Char1,Body Text Indent Char Char Char Char Char Char Char,Body Text Indent Char Char Char Char,Gachdaudong Char,Char2 Char, Char2 Char,Body Text Indent Char Char Char Char Char Char1"/>
    <w:basedOn w:val="DefaultParagraphFont"/>
    <w:link w:val="BodyTextIndent"/>
    <w:rsid w:val="008C0E5F"/>
    <w:rPr>
      <w:rFonts w:ascii=".VnTime" w:eastAsia="Times New Roman" w:hAnsi=".VnTime"/>
      <w:sz w:val="28"/>
    </w:rPr>
  </w:style>
  <w:style w:type="paragraph" w:styleId="BodyTextIndent2">
    <w:name w:val="Body Text Indent 2"/>
    <w:basedOn w:val="Normal"/>
    <w:link w:val="BodyTextIndent2Char"/>
    <w:rsid w:val="008C0E5F"/>
    <w:pPr>
      <w:spacing w:line="300" w:lineRule="atLeast"/>
      <w:ind w:left="1440" w:firstLine="0"/>
      <w:jc w:val="both"/>
    </w:pPr>
    <w:rPr>
      <w:rFonts w:ascii=".VnTime" w:eastAsia="Times New Roman" w:hAnsi=".VnTime"/>
      <w:szCs w:val="20"/>
    </w:rPr>
  </w:style>
  <w:style w:type="character" w:customStyle="1" w:styleId="BodyTextIndent2Char">
    <w:name w:val="Body Text Indent 2 Char"/>
    <w:basedOn w:val="DefaultParagraphFont"/>
    <w:link w:val="BodyTextIndent2"/>
    <w:rsid w:val="008C0E5F"/>
    <w:rPr>
      <w:rFonts w:ascii=".VnTime" w:eastAsia="Times New Roman" w:hAnsi=".VnTime"/>
      <w:sz w:val="28"/>
    </w:rPr>
  </w:style>
  <w:style w:type="paragraph" w:styleId="BodyTextIndent3">
    <w:name w:val="Body Text Indent 3"/>
    <w:basedOn w:val="Normal"/>
    <w:link w:val="BodyTextIndent3Char"/>
    <w:rsid w:val="008C0E5F"/>
    <w:pPr>
      <w:spacing w:line="300" w:lineRule="atLeast"/>
      <w:ind w:left="851" w:hanging="131"/>
      <w:jc w:val="both"/>
    </w:pPr>
    <w:rPr>
      <w:rFonts w:ascii=".VnTime" w:eastAsia="Times New Roman" w:hAnsi=".VnTime"/>
      <w:szCs w:val="20"/>
    </w:rPr>
  </w:style>
  <w:style w:type="character" w:customStyle="1" w:styleId="BodyTextIndent3Char">
    <w:name w:val="Body Text Indent 3 Char"/>
    <w:basedOn w:val="DefaultParagraphFont"/>
    <w:link w:val="BodyTextIndent3"/>
    <w:rsid w:val="008C0E5F"/>
    <w:rPr>
      <w:rFonts w:ascii=".VnTime" w:eastAsia="Times New Roman" w:hAnsi=".VnTime"/>
      <w:sz w:val="28"/>
    </w:rPr>
  </w:style>
  <w:style w:type="paragraph" w:styleId="BodyText2">
    <w:name w:val="Body Text 2"/>
    <w:basedOn w:val="Normal"/>
    <w:link w:val="BodyText2Char"/>
    <w:rsid w:val="008C0E5F"/>
    <w:pPr>
      <w:spacing w:before="0" w:after="0"/>
      <w:ind w:firstLine="0"/>
      <w:jc w:val="both"/>
    </w:pPr>
    <w:rPr>
      <w:rFonts w:ascii=".VnTime" w:eastAsia="Times New Roman" w:hAnsi=".VnTime"/>
      <w:sz w:val="24"/>
      <w:szCs w:val="20"/>
    </w:rPr>
  </w:style>
  <w:style w:type="character" w:customStyle="1" w:styleId="BodyText2Char">
    <w:name w:val="Body Text 2 Char"/>
    <w:basedOn w:val="DefaultParagraphFont"/>
    <w:link w:val="BodyText2"/>
    <w:rsid w:val="008C0E5F"/>
    <w:rPr>
      <w:rFonts w:ascii=".VnTime" w:eastAsia="Times New Roman" w:hAnsi=".VnTime"/>
      <w:sz w:val="24"/>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8C0E5F"/>
    <w:pPr>
      <w:spacing w:before="0" w:after="0"/>
      <w:ind w:firstLine="0"/>
    </w:pPr>
    <w:rPr>
      <w:rFonts w:ascii=".VnTime" w:eastAsia="Times New Roman" w:hAnsi=".VnTime"/>
      <w:sz w:val="24"/>
      <w:szCs w:val="20"/>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basedOn w:val="DefaultParagraphFont"/>
    <w:link w:val="BodyText"/>
    <w:uiPriority w:val="99"/>
    <w:rsid w:val="008C0E5F"/>
    <w:rPr>
      <w:rFonts w:ascii=".VnTime" w:eastAsia="Times New Roman" w:hAnsi=".VnTime"/>
      <w:sz w:val="24"/>
    </w:rPr>
  </w:style>
  <w:style w:type="character" w:styleId="Hyperlink">
    <w:name w:val="Hyperlink"/>
    <w:uiPriority w:val="99"/>
    <w:rsid w:val="008C0E5F"/>
    <w:rPr>
      <w:color w:val="0000FF"/>
      <w:u w:val="single"/>
    </w:rPr>
  </w:style>
  <w:style w:type="paragraph" w:styleId="BodyText3">
    <w:name w:val="Body Text 3"/>
    <w:basedOn w:val="Normal"/>
    <w:link w:val="BodyText3Char"/>
    <w:rsid w:val="008C0E5F"/>
    <w:pPr>
      <w:spacing w:before="0" w:after="0"/>
      <w:ind w:firstLine="0"/>
      <w:jc w:val="both"/>
    </w:pPr>
    <w:rPr>
      <w:rFonts w:ascii=".VnTime" w:eastAsia="Times New Roman" w:hAnsi=".VnTime"/>
      <w:szCs w:val="20"/>
    </w:rPr>
  </w:style>
  <w:style w:type="character" w:customStyle="1" w:styleId="BodyText3Char">
    <w:name w:val="Body Text 3 Char"/>
    <w:basedOn w:val="DefaultParagraphFont"/>
    <w:link w:val="BodyText3"/>
    <w:rsid w:val="008C0E5F"/>
    <w:rPr>
      <w:rFonts w:ascii=".VnTime" w:eastAsia="Times New Roman" w:hAnsi=".VnTime"/>
      <w:sz w:val="28"/>
    </w:rPr>
  </w:style>
  <w:style w:type="paragraph" w:styleId="BalloonText">
    <w:name w:val="Balloon Text"/>
    <w:basedOn w:val="Normal"/>
    <w:link w:val="BalloonTextChar"/>
    <w:rsid w:val="008C0E5F"/>
    <w:pPr>
      <w:spacing w:before="0" w:after="0"/>
      <w:ind w:firstLine="0"/>
    </w:pPr>
    <w:rPr>
      <w:rFonts w:ascii="Tahoma" w:eastAsia="Times New Roman" w:hAnsi="Tahoma"/>
      <w:sz w:val="16"/>
      <w:szCs w:val="16"/>
    </w:rPr>
  </w:style>
  <w:style w:type="character" w:customStyle="1" w:styleId="BalloonTextChar">
    <w:name w:val="Balloon Text Char"/>
    <w:basedOn w:val="DefaultParagraphFont"/>
    <w:link w:val="BalloonText"/>
    <w:rsid w:val="008C0E5F"/>
    <w:rPr>
      <w:rFonts w:ascii="Tahoma" w:eastAsia="Times New Roman" w:hAnsi="Tahoma"/>
      <w:sz w:val="16"/>
      <w:szCs w:val="16"/>
    </w:rPr>
  </w:style>
  <w:style w:type="table" w:customStyle="1" w:styleId="TableGrid1">
    <w:name w:val="Table Grid1"/>
    <w:basedOn w:val="TableNormal"/>
    <w:next w:val="TableGrid"/>
    <w:rsid w:val="008C0E5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99"/>
    <w:qFormat/>
    <w:rsid w:val="008C0E5F"/>
    <w:rPr>
      <w:i/>
      <w:iCs/>
    </w:rPr>
  </w:style>
  <w:style w:type="character" w:customStyle="1" w:styleId="spelle">
    <w:name w:val="spelle"/>
    <w:basedOn w:val="DefaultParagraphFont"/>
    <w:rsid w:val="008C0E5F"/>
  </w:style>
  <w:style w:type="paragraph" w:customStyle="1" w:styleId="TableParagraph">
    <w:name w:val="Table Paragraph"/>
    <w:basedOn w:val="Normal"/>
    <w:uiPriority w:val="1"/>
    <w:qFormat/>
    <w:rsid w:val="008C0E5F"/>
    <w:pPr>
      <w:widowControl w:val="0"/>
      <w:autoSpaceDE w:val="0"/>
      <w:autoSpaceDN w:val="0"/>
      <w:spacing w:before="0" w:after="0"/>
      <w:ind w:firstLine="0"/>
    </w:pPr>
    <w:rPr>
      <w:rFonts w:eastAsia="Times New Roman"/>
      <w:sz w:val="22"/>
      <w:lang w:val="vi"/>
    </w:rPr>
  </w:style>
  <w:style w:type="character" w:customStyle="1" w:styleId="Bibliogrphy">
    <w:name w:val="Bibliogrphy"/>
    <w:basedOn w:val="DefaultParagraphFont"/>
    <w:rsid w:val="008C0E5F"/>
  </w:style>
  <w:style w:type="character" w:customStyle="1" w:styleId="DocInit">
    <w:name w:val="Doc Init"/>
    <w:basedOn w:val="DefaultParagraphFont"/>
    <w:rsid w:val="008C0E5F"/>
  </w:style>
  <w:style w:type="paragraph" w:customStyle="1" w:styleId="Document1">
    <w:name w:val="Document 1"/>
    <w:rsid w:val="008C0E5F"/>
    <w:pPr>
      <w:keepNext/>
      <w:keepLines/>
      <w:tabs>
        <w:tab w:val="left" w:pos="-720"/>
      </w:tabs>
      <w:suppressAutoHyphens/>
    </w:pPr>
    <w:rPr>
      <w:rFonts w:ascii="Times" w:eastAsia="Times New Roman" w:hAnsi="Times"/>
      <w:sz w:val="24"/>
    </w:rPr>
  </w:style>
  <w:style w:type="character" w:customStyle="1" w:styleId="Document2">
    <w:name w:val="Document 2"/>
    <w:rsid w:val="008C0E5F"/>
    <w:rPr>
      <w:rFonts w:ascii="Times" w:hAnsi="Times"/>
      <w:noProof w:val="0"/>
      <w:sz w:val="24"/>
      <w:lang w:val="en-US"/>
    </w:rPr>
  </w:style>
  <w:style w:type="character" w:customStyle="1" w:styleId="Document3">
    <w:name w:val="Document 3"/>
    <w:rsid w:val="008C0E5F"/>
    <w:rPr>
      <w:rFonts w:ascii="Times" w:hAnsi="Times"/>
      <w:noProof w:val="0"/>
      <w:sz w:val="24"/>
      <w:lang w:val="en-US"/>
    </w:rPr>
  </w:style>
  <w:style w:type="character" w:customStyle="1" w:styleId="Document4">
    <w:name w:val="Document 4"/>
    <w:rsid w:val="008C0E5F"/>
    <w:rPr>
      <w:b/>
      <w:i/>
      <w:sz w:val="24"/>
    </w:rPr>
  </w:style>
  <w:style w:type="character" w:customStyle="1" w:styleId="Document5">
    <w:name w:val="Document 5"/>
    <w:basedOn w:val="DefaultParagraphFont"/>
    <w:rsid w:val="008C0E5F"/>
  </w:style>
  <w:style w:type="character" w:customStyle="1" w:styleId="Document6">
    <w:name w:val="Document 6"/>
    <w:basedOn w:val="DefaultParagraphFont"/>
    <w:rsid w:val="008C0E5F"/>
  </w:style>
  <w:style w:type="character" w:customStyle="1" w:styleId="Document7">
    <w:name w:val="Document 7"/>
    <w:basedOn w:val="DefaultParagraphFont"/>
    <w:rsid w:val="008C0E5F"/>
  </w:style>
  <w:style w:type="character" w:customStyle="1" w:styleId="Document8">
    <w:name w:val="Document 8"/>
    <w:basedOn w:val="DefaultParagraphFont"/>
    <w:rsid w:val="008C0E5F"/>
  </w:style>
  <w:style w:type="character" w:customStyle="1" w:styleId="TechInit">
    <w:name w:val="Tech Init"/>
    <w:rsid w:val="008C0E5F"/>
    <w:rPr>
      <w:rFonts w:ascii="Times" w:hAnsi="Times"/>
      <w:noProof w:val="0"/>
      <w:sz w:val="24"/>
      <w:lang w:val="en-US"/>
    </w:rPr>
  </w:style>
  <w:style w:type="character" w:customStyle="1" w:styleId="Technical1">
    <w:name w:val="Technical 1"/>
    <w:rsid w:val="008C0E5F"/>
    <w:rPr>
      <w:rFonts w:ascii="Times" w:hAnsi="Times"/>
      <w:noProof w:val="0"/>
      <w:sz w:val="24"/>
      <w:lang w:val="en-US"/>
    </w:rPr>
  </w:style>
  <w:style w:type="character" w:customStyle="1" w:styleId="Technical2">
    <w:name w:val="Technical 2"/>
    <w:rsid w:val="008C0E5F"/>
    <w:rPr>
      <w:rFonts w:ascii="Times" w:hAnsi="Times"/>
      <w:noProof w:val="0"/>
      <w:sz w:val="24"/>
      <w:lang w:val="en-US"/>
    </w:rPr>
  </w:style>
  <w:style w:type="character" w:customStyle="1" w:styleId="Technical3">
    <w:name w:val="Technical 3"/>
    <w:rsid w:val="008C0E5F"/>
    <w:rPr>
      <w:rFonts w:ascii="Times" w:hAnsi="Times"/>
      <w:noProof w:val="0"/>
      <w:sz w:val="24"/>
      <w:lang w:val="en-US"/>
    </w:rPr>
  </w:style>
  <w:style w:type="paragraph" w:customStyle="1" w:styleId="Technical4">
    <w:name w:val="Technical 4"/>
    <w:rsid w:val="008C0E5F"/>
    <w:pPr>
      <w:tabs>
        <w:tab w:val="left" w:pos="-720"/>
      </w:tabs>
      <w:suppressAutoHyphens/>
    </w:pPr>
    <w:rPr>
      <w:rFonts w:ascii="Times" w:eastAsia="Times New Roman" w:hAnsi="Times"/>
      <w:b/>
      <w:sz w:val="24"/>
    </w:rPr>
  </w:style>
  <w:style w:type="paragraph" w:customStyle="1" w:styleId="Technical5">
    <w:name w:val="Technical 5"/>
    <w:rsid w:val="008C0E5F"/>
    <w:pPr>
      <w:tabs>
        <w:tab w:val="left" w:pos="-720"/>
      </w:tabs>
      <w:suppressAutoHyphens/>
      <w:ind w:firstLine="720"/>
    </w:pPr>
    <w:rPr>
      <w:rFonts w:ascii="Times" w:eastAsia="Times New Roman" w:hAnsi="Times"/>
      <w:b/>
      <w:sz w:val="24"/>
    </w:rPr>
  </w:style>
  <w:style w:type="paragraph" w:customStyle="1" w:styleId="Technical6">
    <w:name w:val="Technical 6"/>
    <w:rsid w:val="008C0E5F"/>
    <w:pPr>
      <w:tabs>
        <w:tab w:val="left" w:pos="-720"/>
      </w:tabs>
      <w:suppressAutoHyphens/>
      <w:ind w:firstLine="720"/>
    </w:pPr>
    <w:rPr>
      <w:rFonts w:ascii="Times" w:eastAsia="Times New Roman" w:hAnsi="Times"/>
      <w:b/>
      <w:sz w:val="24"/>
    </w:rPr>
  </w:style>
  <w:style w:type="paragraph" w:customStyle="1" w:styleId="Technical7">
    <w:name w:val="Technical 7"/>
    <w:rsid w:val="008C0E5F"/>
    <w:pPr>
      <w:tabs>
        <w:tab w:val="left" w:pos="-720"/>
      </w:tabs>
      <w:suppressAutoHyphens/>
      <w:ind w:firstLine="720"/>
    </w:pPr>
    <w:rPr>
      <w:rFonts w:ascii="Times" w:eastAsia="Times New Roman" w:hAnsi="Times"/>
      <w:b/>
      <w:sz w:val="24"/>
    </w:rPr>
  </w:style>
  <w:style w:type="paragraph" w:customStyle="1" w:styleId="Technical8">
    <w:name w:val="Technical 8"/>
    <w:rsid w:val="008C0E5F"/>
    <w:pPr>
      <w:tabs>
        <w:tab w:val="left" w:pos="-720"/>
      </w:tabs>
      <w:suppressAutoHyphens/>
      <w:ind w:firstLine="720"/>
    </w:pPr>
    <w:rPr>
      <w:rFonts w:ascii="Times" w:eastAsia="Times New Roman" w:hAnsi="Times"/>
      <w:b/>
      <w:sz w:val="24"/>
    </w:rPr>
  </w:style>
  <w:style w:type="paragraph" w:customStyle="1" w:styleId="Pleading">
    <w:name w:val="Pleading"/>
    <w:rsid w:val="008C0E5F"/>
    <w:pPr>
      <w:tabs>
        <w:tab w:val="left" w:pos="-720"/>
      </w:tabs>
      <w:suppressAutoHyphens/>
      <w:spacing w:line="240" w:lineRule="exact"/>
    </w:pPr>
    <w:rPr>
      <w:rFonts w:ascii="Times" w:eastAsia="Times New Roman" w:hAnsi="Times"/>
      <w:sz w:val="24"/>
    </w:rPr>
  </w:style>
  <w:style w:type="paragraph" w:customStyle="1" w:styleId="RightPar1">
    <w:name w:val="Right Par 1"/>
    <w:rsid w:val="008C0E5F"/>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8C0E5F"/>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8C0E5F"/>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8C0E5F"/>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8C0E5F"/>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8C0E5F"/>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8C0E5F"/>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8C0E5F"/>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8C0E5F"/>
    <w:pPr>
      <w:tabs>
        <w:tab w:val="right" w:leader="dot" w:pos="9000"/>
      </w:tabs>
      <w:suppressAutoHyphens/>
      <w:spacing w:before="240" w:after="0"/>
      <w:ind w:left="720" w:right="720" w:hanging="720"/>
      <w:jc w:val="both"/>
    </w:pPr>
    <w:rPr>
      <w:rFonts w:eastAsia="Times New Roman"/>
      <w:b/>
      <w:sz w:val="24"/>
      <w:szCs w:val="20"/>
    </w:rPr>
  </w:style>
  <w:style w:type="paragraph" w:styleId="TOC2">
    <w:name w:val="toc 2"/>
    <w:basedOn w:val="Normal"/>
    <w:next w:val="Normal"/>
    <w:uiPriority w:val="39"/>
    <w:rsid w:val="008C0E5F"/>
    <w:pPr>
      <w:tabs>
        <w:tab w:val="right" w:leader="dot" w:pos="9000"/>
      </w:tabs>
      <w:suppressAutoHyphens/>
      <w:spacing w:before="0" w:after="0"/>
      <w:ind w:left="1440" w:hanging="720"/>
      <w:jc w:val="both"/>
    </w:pPr>
    <w:rPr>
      <w:rFonts w:eastAsia="Times New Roman"/>
      <w:sz w:val="24"/>
      <w:szCs w:val="20"/>
    </w:rPr>
  </w:style>
  <w:style w:type="paragraph" w:styleId="TOC3">
    <w:name w:val="toc 3"/>
    <w:basedOn w:val="Normal"/>
    <w:next w:val="Normal"/>
    <w:uiPriority w:val="39"/>
    <w:rsid w:val="008C0E5F"/>
    <w:pPr>
      <w:tabs>
        <w:tab w:val="right" w:leader="dot" w:pos="9000"/>
      </w:tabs>
      <w:suppressAutoHyphens/>
      <w:spacing w:before="0" w:after="0"/>
      <w:ind w:left="1440" w:hanging="720"/>
      <w:jc w:val="both"/>
    </w:pPr>
    <w:rPr>
      <w:rFonts w:eastAsia="Times New Roman"/>
      <w:i/>
      <w:sz w:val="24"/>
      <w:szCs w:val="20"/>
    </w:rPr>
  </w:style>
  <w:style w:type="paragraph" w:styleId="TOC4">
    <w:name w:val="toc 4"/>
    <w:basedOn w:val="Normal"/>
    <w:next w:val="Normal"/>
    <w:rsid w:val="008C0E5F"/>
    <w:pPr>
      <w:tabs>
        <w:tab w:val="left" w:leader="dot" w:pos="8640"/>
        <w:tab w:val="right" w:pos="9000"/>
      </w:tabs>
      <w:suppressAutoHyphens/>
      <w:spacing w:before="0" w:after="0"/>
      <w:ind w:left="2880" w:right="720" w:hanging="720"/>
      <w:jc w:val="both"/>
    </w:pPr>
    <w:rPr>
      <w:rFonts w:eastAsia="Times New Roman"/>
      <w:sz w:val="24"/>
      <w:szCs w:val="20"/>
    </w:rPr>
  </w:style>
  <w:style w:type="paragraph" w:styleId="TOC5">
    <w:name w:val="toc 5"/>
    <w:basedOn w:val="Normal"/>
    <w:next w:val="Normal"/>
    <w:rsid w:val="008C0E5F"/>
    <w:pPr>
      <w:tabs>
        <w:tab w:val="left" w:leader="dot" w:pos="8640"/>
        <w:tab w:val="right" w:pos="9000"/>
      </w:tabs>
      <w:suppressAutoHyphens/>
      <w:spacing w:before="0" w:after="0"/>
      <w:ind w:left="3600" w:right="720" w:hanging="720"/>
      <w:jc w:val="both"/>
    </w:pPr>
    <w:rPr>
      <w:rFonts w:eastAsia="Times New Roman"/>
      <w:sz w:val="24"/>
      <w:szCs w:val="20"/>
    </w:rPr>
  </w:style>
  <w:style w:type="paragraph" w:styleId="TOC6">
    <w:name w:val="toc 6"/>
    <w:basedOn w:val="Normal"/>
    <w:next w:val="Normal"/>
    <w:rsid w:val="008C0E5F"/>
    <w:pPr>
      <w:tabs>
        <w:tab w:val="left" w:pos="8640"/>
        <w:tab w:val="right" w:pos="9000"/>
      </w:tabs>
      <w:suppressAutoHyphens/>
      <w:spacing w:before="0" w:after="0"/>
      <w:ind w:left="720" w:hanging="720"/>
      <w:jc w:val="both"/>
    </w:pPr>
    <w:rPr>
      <w:rFonts w:eastAsia="Times New Roman"/>
      <w:sz w:val="24"/>
      <w:szCs w:val="20"/>
    </w:rPr>
  </w:style>
  <w:style w:type="paragraph" w:styleId="TOC7">
    <w:name w:val="toc 7"/>
    <w:basedOn w:val="Normal"/>
    <w:next w:val="Normal"/>
    <w:rsid w:val="008C0E5F"/>
    <w:pPr>
      <w:suppressAutoHyphens/>
      <w:spacing w:before="0" w:after="0"/>
      <w:ind w:left="720" w:hanging="720"/>
      <w:jc w:val="both"/>
    </w:pPr>
    <w:rPr>
      <w:rFonts w:eastAsia="Times New Roman"/>
      <w:sz w:val="24"/>
      <w:szCs w:val="20"/>
    </w:rPr>
  </w:style>
  <w:style w:type="paragraph" w:styleId="TOC8">
    <w:name w:val="toc 8"/>
    <w:basedOn w:val="Normal"/>
    <w:next w:val="Normal"/>
    <w:rsid w:val="008C0E5F"/>
    <w:pPr>
      <w:tabs>
        <w:tab w:val="left" w:pos="8640"/>
        <w:tab w:val="right" w:pos="9000"/>
      </w:tabs>
      <w:suppressAutoHyphens/>
      <w:spacing w:before="0" w:after="0"/>
      <w:ind w:left="720" w:hanging="720"/>
      <w:jc w:val="both"/>
    </w:pPr>
    <w:rPr>
      <w:rFonts w:eastAsia="Times New Roman"/>
      <w:sz w:val="24"/>
      <w:szCs w:val="20"/>
    </w:rPr>
  </w:style>
  <w:style w:type="paragraph" w:styleId="TOC9">
    <w:name w:val="toc 9"/>
    <w:basedOn w:val="Normal"/>
    <w:next w:val="Normal"/>
    <w:rsid w:val="008C0E5F"/>
    <w:pPr>
      <w:tabs>
        <w:tab w:val="left" w:leader="dot" w:pos="8640"/>
        <w:tab w:val="right" w:pos="9000"/>
      </w:tabs>
      <w:suppressAutoHyphens/>
      <w:spacing w:before="0" w:after="0"/>
      <w:ind w:left="720" w:hanging="720"/>
      <w:jc w:val="both"/>
    </w:pPr>
    <w:rPr>
      <w:rFonts w:eastAsia="Times New Roman"/>
      <w:sz w:val="24"/>
      <w:szCs w:val="20"/>
    </w:rPr>
  </w:style>
  <w:style w:type="paragraph" w:styleId="TOAHeading">
    <w:name w:val="toa heading"/>
    <w:basedOn w:val="Normal"/>
    <w:next w:val="Normal"/>
    <w:rsid w:val="008C0E5F"/>
    <w:pPr>
      <w:tabs>
        <w:tab w:val="left" w:pos="9000"/>
        <w:tab w:val="right" w:pos="9360"/>
      </w:tabs>
      <w:suppressAutoHyphens/>
      <w:spacing w:before="0" w:after="0"/>
      <w:ind w:firstLine="0"/>
      <w:jc w:val="both"/>
    </w:pPr>
    <w:rPr>
      <w:rFonts w:eastAsia="Times New Roman"/>
      <w:sz w:val="24"/>
      <w:szCs w:val="20"/>
    </w:rPr>
  </w:style>
  <w:style w:type="paragraph" w:styleId="Caption">
    <w:name w:val="caption"/>
    <w:basedOn w:val="Normal"/>
    <w:next w:val="Normal"/>
    <w:qFormat/>
    <w:rsid w:val="008C0E5F"/>
    <w:pPr>
      <w:spacing w:before="0" w:after="0"/>
      <w:ind w:firstLine="0"/>
      <w:jc w:val="both"/>
    </w:pPr>
    <w:rPr>
      <w:rFonts w:ascii="Courier New" w:eastAsia="Times New Roman" w:hAnsi="Courier New"/>
      <w:sz w:val="24"/>
      <w:szCs w:val="20"/>
    </w:rPr>
  </w:style>
  <w:style w:type="character" w:customStyle="1" w:styleId="EquationCaption">
    <w:name w:val="_Equation Caption"/>
    <w:rsid w:val="008C0E5F"/>
  </w:style>
  <w:style w:type="character" w:customStyle="1" w:styleId="vlpgno">
    <w:name w:val="vl.pg.no."/>
    <w:rsid w:val="008C0E5F"/>
    <w:rPr>
      <w:rFonts w:ascii="Times" w:hAnsi="Times"/>
      <w:b/>
      <w:noProof w:val="0"/>
      <w:sz w:val="20"/>
      <w:lang w:val="en-US"/>
    </w:rPr>
  </w:style>
  <w:style w:type="character" w:styleId="LineNumber">
    <w:name w:val="line number"/>
    <w:basedOn w:val="DefaultParagraphFont"/>
    <w:uiPriority w:val="99"/>
    <w:rsid w:val="008C0E5F"/>
  </w:style>
  <w:style w:type="character" w:customStyle="1" w:styleId="footnote">
    <w:name w:val="footnote"/>
    <w:rsid w:val="008C0E5F"/>
    <w:rPr>
      <w:rFonts w:ascii="Book Antiqua" w:hAnsi="Book Antiqua"/>
      <w:noProof w:val="0"/>
      <w:sz w:val="24"/>
      <w:lang w:val="en-US"/>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8C0E5F"/>
    <w:pPr>
      <w:tabs>
        <w:tab w:val="left" w:pos="360"/>
      </w:tabs>
      <w:spacing w:before="0" w:after="0"/>
      <w:ind w:left="360" w:hanging="360"/>
      <w:jc w:val="both"/>
    </w:pPr>
    <w:rPr>
      <w:rFonts w:eastAsia="Times New Roman"/>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8C0E5F"/>
    <w:rPr>
      <w:rFonts w:eastAsia="Times New Roman"/>
    </w:rPr>
  </w:style>
  <w:style w:type="paragraph" w:customStyle="1" w:styleId="Head21">
    <w:name w:val="Head 2.1"/>
    <w:basedOn w:val="Normal"/>
    <w:rsid w:val="008C0E5F"/>
    <w:pPr>
      <w:keepNext/>
      <w:pBdr>
        <w:bottom w:val="single" w:sz="24" w:space="3" w:color="auto"/>
      </w:pBdr>
      <w:suppressAutoHyphens/>
      <w:spacing w:before="480" w:after="240"/>
      <w:ind w:firstLine="0"/>
      <w:jc w:val="center"/>
    </w:pPr>
    <w:rPr>
      <w:rFonts w:ascii="Times New Roman Bold" w:eastAsia="Times New Roman" w:hAnsi="Times New Roman Bold"/>
      <w:b/>
      <w:smallCaps/>
      <w:sz w:val="32"/>
      <w:szCs w:val="20"/>
    </w:rPr>
  </w:style>
  <w:style w:type="paragraph" w:customStyle="1" w:styleId="Head22">
    <w:name w:val="Head 2.2"/>
    <w:basedOn w:val="Normal"/>
    <w:rsid w:val="008C0E5F"/>
    <w:pPr>
      <w:tabs>
        <w:tab w:val="left" w:pos="360"/>
      </w:tabs>
      <w:suppressAutoHyphens/>
      <w:spacing w:before="0" w:after="240"/>
      <w:ind w:left="360" w:hanging="360"/>
    </w:pPr>
    <w:rPr>
      <w:rFonts w:eastAsia="Times New Roman"/>
      <w:b/>
      <w:sz w:val="24"/>
      <w:szCs w:val="20"/>
    </w:rPr>
  </w:style>
  <w:style w:type="character" w:styleId="FootnoteReference">
    <w:name w:val="footnote reference"/>
    <w:uiPriority w:val="99"/>
    <w:rsid w:val="008C0E5F"/>
    <w:rPr>
      <w:vertAlign w:val="superscript"/>
    </w:rPr>
  </w:style>
  <w:style w:type="character" w:customStyle="1" w:styleId="insert2">
    <w:name w:val="insert2"/>
    <w:rsid w:val="008C0E5F"/>
    <w:rPr>
      <w:rFonts w:ascii="Arial" w:hAnsi="Arial"/>
      <w:i/>
      <w:noProof w:val="0"/>
      <w:sz w:val="24"/>
      <w:lang w:val="en-US"/>
    </w:rPr>
  </w:style>
  <w:style w:type="character" w:customStyle="1" w:styleId="reference">
    <w:name w:val="reference"/>
    <w:rsid w:val="008C0E5F"/>
    <w:rPr>
      <w:rFonts w:ascii="Book Antiqua" w:hAnsi="Book Antiqua"/>
      <w:i/>
      <w:noProof w:val="0"/>
      <w:sz w:val="24"/>
      <w:lang w:val="en-US"/>
    </w:rPr>
  </w:style>
  <w:style w:type="paragraph" w:styleId="Index9">
    <w:name w:val="index 9"/>
    <w:basedOn w:val="Normal"/>
    <w:next w:val="Normal"/>
    <w:uiPriority w:val="99"/>
    <w:rsid w:val="008C0E5F"/>
    <w:pPr>
      <w:tabs>
        <w:tab w:val="right" w:pos="4140"/>
      </w:tabs>
      <w:spacing w:before="0" w:after="0"/>
      <w:ind w:left="2160" w:hanging="240"/>
    </w:pPr>
    <w:rPr>
      <w:rFonts w:eastAsia="Times New Roman"/>
      <w:sz w:val="20"/>
      <w:szCs w:val="20"/>
    </w:rPr>
  </w:style>
  <w:style w:type="paragraph" w:styleId="Index1">
    <w:name w:val="index 1"/>
    <w:basedOn w:val="Normal"/>
    <w:next w:val="Normal"/>
    <w:autoRedefine/>
    <w:semiHidden/>
    <w:unhideWhenUsed/>
    <w:rsid w:val="008C0E5F"/>
    <w:pPr>
      <w:spacing w:before="0" w:after="0"/>
      <w:ind w:left="240" w:hanging="240"/>
      <w:jc w:val="both"/>
    </w:pPr>
    <w:rPr>
      <w:rFonts w:eastAsia="Times New Roman"/>
      <w:sz w:val="24"/>
      <w:szCs w:val="20"/>
    </w:rPr>
  </w:style>
  <w:style w:type="paragraph" w:styleId="IndexHeading">
    <w:name w:val="index heading"/>
    <w:basedOn w:val="Normal"/>
    <w:next w:val="Index1"/>
    <w:rsid w:val="008C0E5F"/>
    <w:pPr>
      <w:spacing w:before="0" w:after="0"/>
      <w:ind w:firstLine="0"/>
    </w:pPr>
    <w:rPr>
      <w:rFonts w:eastAsia="Times New Roman"/>
      <w:sz w:val="20"/>
      <w:szCs w:val="20"/>
    </w:rPr>
  </w:style>
  <w:style w:type="paragraph" w:customStyle="1" w:styleId="Headingrb2">
    <w:name w:val="Heading rb2"/>
    <w:basedOn w:val="Normal"/>
    <w:rsid w:val="008C0E5F"/>
    <w:pPr>
      <w:tabs>
        <w:tab w:val="left" w:pos="-851"/>
        <w:tab w:val="right" w:pos="-567"/>
        <w:tab w:val="right" w:pos="2127"/>
        <w:tab w:val="right" w:pos="2694"/>
        <w:tab w:val="left" w:pos="2977"/>
        <w:tab w:val="right" w:pos="10348"/>
      </w:tabs>
      <w:spacing w:before="0" w:after="0" w:line="400" w:lineRule="exact"/>
      <w:ind w:right="-28" w:firstLine="0"/>
    </w:pPr>
    <w:rPr>
      <w:rFonts w:ascii="Arial" w:eastAsia="Times New Roman" w:hAnsi="Arial"/>
      <w:b/>
      <w:noProof/>
      <w:spacing w:val="6"/>
      <w:sz w:val="26"/>
      <w:szCs w:val="20"/>
    </w:rPr>
  </w:style>
  <w:style w:type="paragraph" w:customStyle="1" w:styleId="Headfid1">
    <w:name w:val="Head fid1"/>
    <w:basedOn w:val="Head2"/>
    <w:rsid w:val="008C0E5F"/>
  </w:style>
  <w:style w:type="paragraph" w:customStyle="1" w:styleId="Head2">
    <w:name w:val="Head 2"/>
    <w:basedOn w:val="Normal"/>
    <w:autoRedefine/>
    <w:rsid w:val="008C0E5F"/>
    <w:pPr>
      <w:ind w:firstLine="0"/>
      <w:jc w:val="both"/>
    </w:pPr>
    <w:rPr>
      <w:rFonts w:eastAsia="Times New Roman"/>
      <w:b/>
      <w:sz w:val="24"/>
      <w:szCs w:val="20"/>
      <w:lang w:val="en-GB"/>
    </w:rPr>
  </w:style>
  <w:style w:type="paragraph" w:customStyle="1" w:styleId="explanatoryclause">
    <w:name w:val="explanatory_clause"/>
    <w:basedOn w:val="Normal"/>
    <w:rsid w:val="008C0E5F"/>
    <w:pPr>
      <w:suppressAutoHyphens/>
      <w:spacing w:before="0" w:after="240"/>
      <w:ind w:left="738" w:right="-14" w:hanging="738"/>
    </w:pPr>
    <w:rPr>
      <w:rFonts w:ascii="Arial" w:eastAsia="Times New Roman" w:hAnsi="Arial"/>
      <w:sz w:val="22"/>
      <w:szCs w:val="20"/>
    </w:rPr>
  </w:style>
  <w:style w:type="paragraph" w:customStyle="1" w:styleId="explanatorynotes">
    <w:name w:val="explanatory_notes"/>
    <w:basedOn w:val="Normal"/>
    <w:uiPriority w:val="99"/>
    <w:rsid w:val="008C0E5F"/>
    <w:pPr>
      <w:suppressAutoHyphens/>
      <w:spacing w:before="0" w:after="240" w:line="360" w:lineRule="exact"/>
      <w:ind w:firstLine="0"/>
      <w:jc w:val="both"/>
    </w:pPr>
    <w:rPr>
      <w:rFonts w:ascii="Arial" w:eastAsia="Times New Roman" w:hAnsi="Arial"/>
      <w:sz w:val="24"/>
      <w:szCs w:val="20"/>
    </w:rPr>
  </w:style>
  <w:style w:type="paragraph" w:customStyle="1" w:styleId="Head22b">
    <w:name w:val="Head 2.2b"/>
    <w:basedOn w:val="Normal"/>
    <w:rsid w:val="008C0E5F"/>
    <w:pPr>
      <w:suppressAutoHyphens/>
      <w:spacing w:before="0" w:after="240"/>
      <w:ind w:left="360" w:hanging="360"/>
    </w:pPr>
    <w:rPr>
      <w:rFonts w:ascii="Tms Rmn" w:eastAsia="Times New Roman" w:hAnsi="Tms Rmn"/>
      <w:b/>
      <w:sz w:val="24"/>
      <w:szCs w:val="20"/>
    </w:rPr>
  </w:style>
  <w:style w:type="paragraph" w:customStyle="1" w:styleId="Head31">
    <w:name w:val="Head 3.1"/>
    <w:basedOn w:val="Head21"/>
    <w:rsid w:val="008C0E5F"/>
  </w:style>
  <w:style w:type="paragraph" w:customStyle="1" w:styleId="Head41">
    <w:name w:val="Head 4.1"/>
    <w:basedOn w:val="Head21"/>
    <w:rsid w:val="008C0E5F"/>
  </w:style>
  <w:style w:type="paragraph" w:customStyle="1" w:styleId="Head42">
    <w:name w:val="Head 4.2"/>
    <w:basedOn w:val="Normal"/>
    <w:rsid w:val="008C0E5F"/>
    <w:pPr>
      <w:suppressAutoHyphens/>
      <w:spacing w:before="0" w:after="240"/>
      <w:ind w:left="360" w:hanging="360"/>
    </w:pPr>
    <w:rPr>
      <w:rFonts w:eastAsia="Times New Roman"/>
      <w:b/>
      <w:sz w:val="24"/>
      <w:szCs w:val="20"/>
    </w:rPr>
  </w:style>
  <w:style w:type="paragraph" w:customStyle="1" w:styleId="Head51">
    <w:name w:val="Head 5.1"/>
    <w:basedOn w:val="Head21"/>
    <w:rsid w:val="008C0E5F"/>
    <w:pPr>
      <w:spacing w:after="0"/>
    </w:pPr>
  </w:style>
  <w:style w:type="paragraph" w:customStyle="1" w:styleId="Head52">
    <w:name w:val="Head 5.2"/>
    <w:basedOn w:val="Normal"/>
    <w:rsid w:val="008C0E5F"/>
    <w:pPr>
      <w:keepNext/>
      <w:suppressAutoHyphens/>
      <w:spacing w:before="480" w:after="240"/>
      <w:ind w:left="547" w:hanging="547"/>
      <w:jc w:val="center"/>
    </w:pPr>
    <w:rPr>
      <w:rFonts w:eastAsia="Times New Roman"/>
      <w:b/>
      <w:sz w:val="24"/>
      <w:szCs w:val="20"/>
    </w:rPr>
  </w:style>
  <w:style w:type="paragraph" w:customStyle="1" w:styleId="Head61">
    <w:name w:val="Head 6.1"/>
    <w:basedOn w:val="Head51"/>
    <w:rsid w:val="008C0E5F"/>
    <w:pPr>
      <w:pBdr>
        <w:bottom w:val="none" w:sz="0" w:space="0" w:color="auto"/>
      </w:pBdr>
      <w:spacing w:before="0" w:after="240"/>
    </w:pPr>
    <w:rPr>
      <w:caps/>
    </w:rPr>
  </w:style>
  <w:style w:type="paragraph" w:customStyle="1" w:styleId="Head71">
    <w:name w:val="Head 7.1"/>
    <w:basedOn w:val="Head21"/>
    <w:rsid w:val="008C0E5F"/>
  </w:style>
  <w:style w:type="paragraph" w:customStyle="1" w:styleId="Head72">
    <w:name w:val="Head 7.2"/>
    <w:basedOn w:val="Normal"/>
    <w:rsid w:val="008C0E5F"/>
    <w:pPr>
      <w:suppressAutoHyphens/>
      <w:spacing w:before="0" w:after="240"/>
      <w:ind w:left="720" w:hanging="720"/>
    </w:pPr>
    <w:rPr>
      <w:rFonts w:ascii="Times New Roman Bold" w:eastAsia="Times New Roman" w:hAnsi="Times New Roman Bold"/>
      <w:b/>
      <w:szCs w:val="20"/>
    </w:rPr>
  </w:style>
  <w:style w:type="paragraph" w:customStyle="1" w:styleId="Head81">
    <w:name w:val="Head 8.1"/>
    <w:basedOn w:val="Heading1"/>
    <w:rsid w:val="008C0E5F"/>
    <w:pPr>
      <w:keepNext w:val="0"/>
      <w:suppressAutoHyphens/>
      <w:spacing w:before="480" w:after="240"/>
      <w:jc w:val="center"/>
      <w:outlineLvl w:val="9"/>
    </w:pPr>
    <w:rPr>
      <w:rFonts w:ascii="Times New Roman Bold" w:hAnsi="Times New Roman Bold"/>
      <w:sz w:val="32"/>
      <w:lang w:val="en-US"/>
    </w:rPr>
  </w:style>
  <w:style w:type="paragraph" w:customStyle="1" w:styleId="Head82">
    <w:name w:val="Head 8.2"/>
    <w:basedOn w:val="Head81"/>
    <w:rsid w:val="008C0E5F"/>
    <w:rPr>
      <w:smallCaps/>
      <w:sz w:val="28"/>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8C0E5F"/>
    <w:pPr>
      <w:tabs>
        <w:tab w:val="left" w:pos="1080"/>
      </w:tabs>
      <w:suppressAutoHyphens/>
      <w:spacing w:before="0" w:after="200"/>
      <w:ind w:left="547" w:right="-72" w:hanging="547"/>
      <w:jc w:val="both"/>
    </w:pPr>
    <w:rPr>
      <w:rFonts w:eastAsia="Times New Roman"/>
      <w:sz w:val="24"/>
      <w:szCs w:val="20"/>
    </w:r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8C0E5F"/>
    <w:rPr>
      <w:rFonts w:eastAsia="Times New Roman"/>
      <w:sz w:val="24"/>
    </w:rPr>
  </w:style>
  <w:style w:type="character" w:customStyle="1" w:styleId="EndnoteTextChar">
    <w:name w:val="Endnote Text Char"/>
    <w:link w:val="EndnoteText"/>
    <w:rsid w:val="008C0E5F"/>
  </w:style>
  <w:style w:type="paragraph" w:styleId="EndnoteText">
    <w:name w:val="endnote text"/>
    <w:basedOn w:val="Normal"/>
    <w:link w:val="EndnoteTextChar"/>
    <w:rsid w:val="008C0E5F"/>
    <w:pPr>
      <w:tabs>
        <w:tab w:val="left" w:pos="-720"/>
      </w:tabs>
      <w:suppressAutoHyphens/>
      <w:spacing w:before="0" w:after="0"/>
      <w:ind w:firstLine="0"/>
    </w:pPr>
    <w:rPr>
      <w:sz w:val="20"/>
      <w:szCs w:val="20"/>
    </w:rPr>
  </w:style>
  <w:style w:type="character" w:customStyle="1" w:styleId="EndnoteTextChar1">
    <w:name w:val="Endnote Text Char1"/>
    <w:basedOn w:val="DefaultParagraphFont"/>
    <w:uiPriority w:val="99"/>
    <w:semiHidden/>
    <w:rsid w:val="008C0E5F"/>
  </w:style>
  <w:style w:type="character" w:styleId="EndnoteReference">
    <w:name w:val="endnote reference"/>
    <w:uiPriority w:val="99"/>
    <w:rsid w:val="008C0E5F"/>
    <w:rPr>
      <w:rFonts w:ascii="CG Times" w:hAnsi="CG Times"/>
      <w:noProof w:val="0"/>
      <w:sz w:val="22"/>
      <w:vertAlign w:val="superscript"/>
      <w:lang w:val="en-US"/>
    </w:rPr>
  </w:style>
  <w:style w:type="paragraph" w:styleId="NormalWeb">
    <w:name w:val="Normal (Web)"/>
    <w:basedOn w:val="Normal"/>
    <w:link w:val="NormalWebChar"/>
    <w:uiPriority w:val="99"/>
    <w:rsid w:val="008C0E5F"/>
    <w:pPr>
      <w:spacing w:before="100" w:beforeAutospacing="1" w:after="100" w:afterAutospacing="1"/>
      <w:ind w:firstLine="0"/>
    </w:pPr>
    <w:rPr>
      <w:rFonts w:ascii="Arial Unicode MS" w:eastAsia="Arial Unicode MS" w:hAnsi="Arial Unicode MS" w:cs="Arial Unicode MS"/>
      <w:sz w:val="24"/>
      <w:szCs w:val="24"/>
    </w:rPr>
  </w:style>
  <w:style w:type="paragraph" w:styleId="Subtitle">
    <w:name w:val="Subtitle"/>
    <w:basedOn w:val="Normal"/>
    <w:link w:val="SubtitleChar"/>
    <w:qFormat/>
    <w:rsid w:val="008C0E5F"/>
    <w:pPr>
      <w:spacing w:before="0" w:after="0"/>
      <w:ind w:firstLine="0"/>
      <w:jc w:val="center"/>
    </w:pPr>
    <w:rPr>
      <w:rFonts w:eastAsia="Times New Roman"/>
      <w:b/>
      <w:sz w:val="44"/>
      <w:szCs w:val="20"/>
    </w:rPr>
  </w:style>
  <w:style w:type="character" w:customStyle="1" w:styleId="SubtitleChar">
    <w:name w:val="Subtitle Char"/>
    <w:basedOn w:val="DefaultParagraphFont"/>
    <w:link w:val="Subtitle"/>
    <w:rsid w:val="008C0E5F"/>
    <w:rPr>
      <w:rFonts w:eastAsia="Times New Roman"/>
      <w:b/>
      <w:sz w:val="44"/>
    </w:rPr>
  </w:style>
  <w:style w:type="paragraph" w:styleId="List">
    <w:name w:val="List"/>
    <w:aliases w:val="1. List"/>
    <w:basedOn w:val="Normal"/>
    <w:rsid w:val="008C0E5F"/>
    <w:pPr>
      <w:ind w:left="1440" w:firstLine="0"/>
      <w:jc w:val="both"/>
    </w:pPr>
    <w:rPr>
      <w:rFonts w:eastAsia="Times New Roman"/>
      <w:sz w:val="24"/>
      <w:szCs w:val="20"/>
    </w:rPr>
  </w:style>
  <w:style w:type="paragraph" w:customStyle="1" w:styleId="TOCNumber1">
    <w:name w:val="TOC Number1"/>
    <w:basedOn w:val="Heading40"/>
    <w:autoRedefine/>
    <w:rsid w:val="008C0E5F"/>
    <w:pPr>
      <w:keepNext w:val="0"/>
      <w:suppressAutoHyphens/>
      <w:spacing w:before="0" w:after="120"/>
      <w:ind w:right="18" w:firstLine="0"/>
      <w:jc w:val="both"/>
      <w:outlineLvl w:val="9"/>
    </w:pPr>
    <w:rPr>
      <w:rFonts w:ascii="Times New Roman" w:hAnsi="Times New Roman"/>
    </w:rPr>
  </w:style>
  <w:style w:type="paragraph" w:customStyle="1" w:styleId="Subtitle2">
    <w:name w:val="Subtitle 2"/>
    <w:basedOn w:val="Footer"/>
    <w:autoRedefine/>
    <w:uiPriority w:val="99"/>
    <w:rsid w:val="008C0E5F"/>
    <w:pPr>
      <w:widowControl w:val="0"/>
      <w:tabs>
        <w:tab w:val="clear" w:pos="4680"/>
        <w:tab w:val="clear" w:pos="9360"/>
        <w:tab w:val="right" w:leader="underscore" w:pos="9504"/>
      </w:tabs>
      <w:spacing w:line="264" w:lineRule="auto"/>
      <w:ind w:firstLine="29"/>
      <w:jc w:val="both"/>
      <w:outlineLvl w:val="1"/>
    </w:pPr>
    <w:rPr>
      <w:rFonts w:eastAsia="Times New Roman"/>
      <w:szCs w:val="28"/>
    </w:rPr>
  </w:style>
  <w:style w:type="paragraph" w:customStyle="1" w:styleId="i">
    <w:name w:val="(i)"/>
    <w:basedOn w:val="Normal"/>
    <w:link w:val="iChar"/>
    <w:uiPriority w:val="99"/>
    <w:rsid w:val="008C0E5F"/>
    <w:pPr>
      <w:suppressAutoHyphens/>
      <w:spacing w:before="0" w:after="0"/>
      <w:ind w:firstLine="0"/>
      <w:jc w:val="both"/>
    </w:pPr>
    <w:rPr>
      <w:rFonts w:ascii="Tms Rmn" w:eastAsia="Times New Roman" w:hAnsi="Tms Rmn"/>
      <w:sz w:val="24"/>
      <w:szCs w:val="20"/>
    </w:rPr>
  </w:style>
  <w:style w:type="character" w:customStyle="1" w:styleId="iChar">
    <w:name w:val="(i) Char"/>
    <w:link w:val="i"/>
    <w:uiPriority w:val="99"/>
    <w:locked/>
    <w:rsid w:val="008C0E5F"/>
    <w:rPr>
      <w:rFonts w:ascii="Tms Rmn" w:eastAsia="Times New Roman" w:hAnsi="Tms Rmn"/>
      <w:sz w:val="24"/>
    </w:rPr>
  </w:style>
  <w:style w:type="paragraph" w:customStyle="1" w:styleId="2AutoList1">
    <w:name w:val="2AutoList1"/>
    <w:basedOn w:val="Normal"/>
    <w:rsid w:val="008C0E5F"/>
    <w:pPr>
      <w:tabs>
        <w:tab w:val="num" w:pos="504"/>
      </w:tabs>
      <w:spacing w:before="0" w:after="0"/>
      <w:ind w:left="504" w:hanging="504"/>
      <w:jc w:val="both"/>
    </w:pPr>
    <w:rPr>
      <w:rFonts w:eastAsia="Times New Roman"/>
      <w:sz w:val="24"/>
      <w:szCs w:val="20"/>
      <w:lang w:val="es-ES_tradnl"/>
    </w:rPr>
  </w:style>
  <w:style w:type="paragraph" w:customStyle="1" w:styleId="Header1-Clauses">
    <w:name w:val="Header 1 - Clauses"/>
    <w:basedOn w:val="Normal"/>
    <w:rsid w:val="008C0E5F"/>
    <w:pPr>
      <w:spacing w:before="0" w:after="200"/>
      <w:ind w:firstLine="0"/>
    </w:pPr>
    <w:rPr>
      <w:rFonts w:eastAsia="Times New Roman"/>
      <w:b/>
      <w:sz w:val="24"/>
      <w:szCs w:val="20"/>
      <w:lang w:val="es-ES_tradnl"/>
    </w:rPr>
  </w:style>
  <w:style w:type="paragraph" w:customStyle="1" w:styleId="Header2-SubClauses">
    <w:name w:val="Header 2 - SubClauses"/>
    <w:basedOn w:val="Normal"/>
    <w:link w:val="Header2-SubClausesCharChar"/>
    <w:autoRedefine/>
    <w:rsid w:val="008C0E5F"/>
    <w:pPr>
      <w:spacing w:before="0" w:after="200"/>
      <w:ind w:left="567" w:hanging="567"/>
      <w:jc w:val="both"/>
    </w:pPr>
    <w:rPr>
      <w:rFonts w:eastAsia="Times New Roman"/>
      <w:sz w:val="24"/>
      <w:szCs w:val="20"/>
      <w:lang w:val="es-ES_tradnl"/>
    </w:rPr>
  </w:style>
  <w:style w:type="character" w:customStyle="1" w:styleId="Header2-SubClausesCharChar">
    <w:name w:val="Header 2 - SubClauses Char Char"/>
    <w:link w:val="Header2-SubClauses"/>
    <w:rsid w:val="008C0E5F"/>
    <w:rPr>
      <w:rFonts w:eastAsia="Times New Roman"/>
      <w:sz w:val="24"/>
      <w:lang w:val="es-ES_tradnl"/>
    </w:rPr>
  </w:style>
  <w:style w:type="paragraph" w:customStyle="1" w:styleId="P3Header1-Clauses">
    <w:name w:val="P3 Header1-Clauses"/>
    <w:basedOn w:val="Header1-Clauses"/>
    <w:rsid w:val="008C0E5F"/>
    <w:pPr>
      <w:tabs>
        <w:tab w:val="num" w:pos="864"/>
        <w:tab w:val="left" w:pos="972"/>
      </w:tabs>
      <w:ind w:left="432" w:firstLine="144"/>
      <w:jc w:val="both"/>
    </w:pPr>
    <w:rPr>
      <w:b w:val="0"/>
    </w:rPr>
  </w:style>
  <w:style w:type="paragraph" w:customStyle="1" w:styleId="Outline3">
    <w:name w:val="Outline3"/>
    <w:basedOn w:val="Normal"/>
    <w:rsid w:val="008C0E5F"/>
    <w:pPr>
      <w:tabs>
        <w:tab w:val="num" w:pos="1728"/>
      </w:tabs>
      <w:spacing w:before="240" w:after="0"/>
      <w:ind w:left="1728" w:hanging="432"/>
    </w:pPr>
    <w:rPr>
      <w:rFonts w:eastAsia="Times New Roman"/>
      <w:kern w:val="28"/>
      <w:sz w:val="24"/>
      <w:szCs w:val="20"/>
    </w:rPr>
  </w:style>
  <w:style w:type="paragraph" w:customStyle="1" w:styleId="Outline4">
    <w:name w:val="Outline4"/>
    <w:basedOn w:val="Normal"/>
    <w:autoRedefine/>
    <w:rsid w:val="008C0E5F"/>
    <w:pPr>
      <w:tabs>
        <w:tab w:val="left" w:pos="2160"/>
      </w:tabs>
      <w:spacing w:before="0" w:after="0"/>
      <w:ind w:firstLine="567"/>
      <w:jc w:val="both"/>
    </w:pPr>
    <w:rPr>
      <w:rFonts w:eastAsia="Times New Roman"/>
      <w:kern w:val="28"/>
      <w:sz w:val="24"/>
      <w:szCs w:val="20"/>
    </w:rPr>
  </w:style>
  <w:style w:type="paragraph" w:customStyle="1" w:styleId="Outlinei">
    <w:name w:val="Outline i)"/>
    <w:basedOn w:val="Normal"/>
    <w:rsid w:val="008C0E5F"/>
    <w:pPr>
      <w:tabs>
        <w:tab w:val="num" w:pos="1782"/>
      </w:tabs>
      <w:spacing w:after="0"/>
      <w:ind w:left="1782" w:hanging="792"/>
    </w:pPr>
    <w:rPr>
      <w:rFonts w:eastAsia="Times New Roman"/>
      <w:sz w:val="24"/>
      <w:szCs w:val="20"/>
    </w:rPr>
  </w:style>
  <w:style w:type="paragraph" w:customStyle="1" w:styleId="Outline">
    <w:name w:val="Outline"/>
    <w:basedOn w:val="Normal"/>
    <w:rsid w:val="008C0E5F"/>
    <w:pPr>
      <w:spacing w:before="240" w:after="0"/>
      <w:ind w:firstLine="0"/>
    </w:pPr>
    <w:rPr>
      <w:rFonts w:eastAsia="Times New Roman"/>
      <w:kern w:val="28"/>
      <w:sz w:val="24"/>
      <w:szCs w:val="20"/>
    </w:rPr>
  </w:style>
  <w:style w:type="paragraph" w:customStyle="1" w:styleId="BankNormal">
    <w:name w:val="BankNormal"/>
    <w:basedOn w:val="Normal"/>
    <w:rsid w:val="008C0E5F"/>
    <w:pPr>
      <w:spacing w:before="0" w:after="240"/>
      <w:ind w:firstLine="0"/>
    </w:pPr>
    <w:rPr>
      <w:rFonts w:eastAsia="Times New Roman"/>
      <w:sz w:val="24"/>
      <w:szCs w:val="20"/>
    </w:rPr>
  </w:style>
  <w:style w:type="paragraph" w:customStyle="1" w:styleId="SectionVHeader">
    <w:name w:val="Section V. Header"/>
    <w:basedOn w:val="Normal"/>
    <w:uiPriority w:val="99"/>
    <w:rsid w:val="008C0E5F"/>
    <w:pPr>
      <w:spacing w:before="0" w:after="0"/>
      <w:ind w:firstLine="0"/>
      <w:jc w:val="center"/>
    </w:pPr>
    <w:rPr>
      <w:rFonts w:eastAsia="Times New Roman"/>
      <w:b/>
      <w:sz w:val="36"/>
      <w:szCs w:val="20"/>
      <w:lang w:val="es-ES_tradnl"/>
    </w:rPr>
  </w:style>
  <w:style w:type="character" w:customStyle="1" w:styleId="Table">
    <w:name w:val="Table"/>
    <w:rsid w:val="008C0E5F"/>
    <w:rPr>
      <w:rFonts w:ascii="Arial" w:hAnsi="Arial"/>
      <w:sz w:val="20"/>
    </w:rPr>
  </w:style>
  <w:style w:type="paragraph" w:customStyle="1" w:styleId="SectionVIIHeader2">
    <w:name w:val="Section VII Header2"/>
    <w:basedOn w:val="Heading1"/>
    <w:autoRedefine/>
    <w:rsid w:val="008C0E5F"/>
    <w:pPr>
      <w:spacing w:before="0" w:after="200"/>
      <w:jc w:val="center"/>
    </w:pPr>
    <w:rPr>
      <w:rFonts w:ascii="Times New Roman" w:hAnsi="Times New Roman"/>
      <w:bCs/>
      <w:i/>
      <w:kern w:val="28"/>
      <w:sz w:val="20"/>
      <w:lang w:val="en-US"/>
    </w:rPr>
  </w:style>
  <w:style w:type="paragraph" w:customStyle="1" w:styleId="ClauseSubPara">
    <w:name w:val="ClauseSub_Para"/>
    <w:link w:val="ClauseSubParaChar"/>
    <w:rsid w:val="008C0E5F"/>
    <w:pPr>
      <w:spacing w:before="60" w:after="60"/>
      <w:ind w:left="2268"/>
    </w:pPr>
    <w:rPr>
      <w:rFonts w:eastAsia="Times New Roman"/>
      <w:sz w:val="22"/>
      <w:szCs w:val="22"/>
      <w:lang w:val="en-GB"/>
    </w:rPr>
  </w:style>
  <w:style w:type="character" w:customStyle="1" w:styleId="ClauseSubParaChar">
    <w:name w:val="ClauseSub_Para Char"/>
    <w:link w:val="ClauseSubPara"/>
    <w:rsid w:val="008C0E5F"/>
    <w:rPr>
      <w:rFonts w:eastAsia="Times New Roman"/>
      <w:sz w:val="22"/>
      <w:szCs w:val="22"/>
      <w:lang w:val="en-GB"/>
    </w:rPr>
  </w:style>
  <w:style w:type="paragraph" w:customStyle="1" w:styleId="ClauseSubList">
    <w:name w:val="ClauseSub_List"/>
    <w:rsid w:val="008C0E5F"/>
    <w:pPr>
      <w:tabs>
        <w:tab w:val="num" w:pos="576"/>
      </w:tabs>
      <w:suppressAutoHyphens/>
      <w:ind w:left="576" w:hanging="576"/>
    </w:pPr>
    <w:rPr>
      <w:rFonts w:eastAsia="Times New Roman"/>
      <w:sz w:val="22"/>
      <w:szCs w:val="22"/>
      <w:lang w:val="en-GB"/>
    </w:rPr>
  </w:style>
  <w:style w:type="paragraph" w:customStyle="1" w:styleId="ClauseSubListSubList">
    <w:name w:val="ClauseSub_List_SubList"/>
    <w:rsid w:val="008C0E5F"/>
    <w:pPr>
      <w:tabs>
        <w:tab w:val="num" w:pos="1800"/>
      </w:tabs>
      <w:ind w:left="1800" w:hanging="360"/>
    </w:pPr>
    <w:rPr>
      <w:rFonts w:eastAsia="Times New Roman"/>
      <w:sz w:val="22"/>
      <w:szCs w:val="22"/>
      <w:lang w:val="en-GB"/>
    </w:rPr>
  </w:style>
  <w:style w:type="paragraph" w:customStyle="1" w:styleId="ClauseSubParaIndent">
    <w:name w:val="ClauseSub_ParaIndent"/>
    <w:basedOn w:val="ClauseSubPara"/>
    <w:rsid w:val="008C0E5F"/>
    <w:pPr>
      <w:ind w:left="2835"/>
    </w:pPr>
  </w:style>
  <w:style w:type="paragraph" w:customStyle="1" w:styleId="SectionXHeader3">
    <w:name w:val="Section X Header 3"/>
    <w:basedOn w:val="Heading1"/>
    <w:autoRedefine/>
    <w:rsid w:val="008C0E5F"/>
    <w:pPr>
      <w:spacing w:before="0" w:after="0"/>
      <w:jc w:val="center"/>
    </w:pPr>
    <w:rPr>
      <w:rFonts w:ascii="Times New Roman" w:hAnsi="Times New Roman"/>
      <w:sz w:val="44"/>
      <w:lang w:val="en-US"/>
    </w:rPr>
  </w:style>
  <w:style w:type="character" w:styleId="CommentReference">
    <w:name w:val="annotation reference"/>
    <w:uiPriority w:val="99"/>
    <w:rsid w:val="008C0E5F"/>
    <w:rPr>
      <w:sz w:val="16"/>
    </w:rPr>
  </w:style>
  <w:style w:type="paragraph" w:customStyle="1" w:styleId="Part1">
    <w:name w:val="Part 1"/>
    <w:aliases w:val="2,3 Header 4"/>
    <w:basedOn w:val="Normal"/>
    <w:autoRedefine/>
    <w:rsid w:val="008C0E5F"/>
    <w:pPr>
      <w:spacing w:before="240" w:after="240"/>
      <w:ind w:firstLine="0"/>
      <w:jc w:val="center"/>
    </w:pPr>
    <w:rPr>
      <w:rFonts w:eastAsia="Times New Roman"/>
      <w:b/>
      <w:sz w:val="48"/>
      <w:szCs w:val="20"/>
    </w:rPr>
  </w:style>
  <w:style w:type="paragraph" w:styleId="CommentText">
    <w:name w:val="annotation text"/>
    <w:basedOn w:val="Normal"/>
    <w:link w:val="CommentTextChar"/>
    <w:uiPriority w:val="99"/>
    <w:rsid w:val="008C0E5F"/>
    <w:pPr>
      <w:spacing w:before="0" w:after="0"/>
      <w:ind w:firstLine="0"/>
    </w:pPr>
    <w:rPr>
      <w:rFonts w:eastAsia="Times New Roman"/>
      <w:sz w:val="20"/>
      <w:szCs w:val="20"/>
    </w:rPr>
  </w:style>
  <w:style w:type="character" w:customStyle="1" w:styleId="CommentTextChar">
    <w:name w:val="Comment Text Char"/>
    <w:basedOn w:val="DefaultParagraphFont"/>
    <w:link w:val="CommentText"/>
    <w:uiPriority w:val="99"/>
    <w:rsid w:val="008C0E5F"/>
    <w:rPr>
      <w:rFonts w:eastAsia="Times New Roman"/>
    </w:rPr>
  </w:style>
  <w:style w:type="paragraph" w:customStyle="1" w:styleId="FIDICSectionBegin">
    <w:name w:val="FIDIC__SectionBegin"/>
    <w:basedOn w:val="Normal"/>
    <w:next w:val="FIDICSectionName"/>
    <w:rsid w:val="008C0E5F"/>
    <w:pPr>
      <w:widowControl w:val="0"/>
      <w:autoSpaceDE w:val="0"/>
      <w:autoSpaceDN w:val="0"/>
      <w:adjustRightInd w:val="0"/>
      <w:spacing w:before="0" w:after="0" w:line="240" w:lineRule="exact"/>
      <w:ind w:firstLine="0"/>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rsid w:val="008C0E5F"/>
    <w:pPr>
      <w:spacing w:before="100" w:after="300"/>
    </w:pPr>
    <w:rPr>
      <w:sz w:val="30"/>
      <w:szCs w:val="30"/>
    </w:rPr>
  </w:style>
  <w:style w:type="paragraph" w:customStyle="1" w:styleId="FIDICClauseSubName">
    <w:name w:val="FIDIC_ClauseSubName"/>
    <w:basedOn w:val="FIDICCoverTitle"/>
    <w:rsid w:val="008C0E5F"/>
    <w:pPr>
      <w:spacing w:before="240" w:line="240" w:lineRule="exact"/>
    </w:pPr>
    <w:rPr>
      <w:sz w:val="24"/>
      <w:szCs w:val="24"/>
    </w:rPr>
  </w:style>
  <w:style w:type="paragraph" w:customStyle="1" w:styleId="FIDICCoverTitle">
    <w:name w:val="FIDIC__CoverTitle"/>
    <w:basedOn w:val="Normal"/>
    <w:rsid w:val="008C0E5F"/>
    <w:pPr>
      <w:spacing w:before="0" w:after="240"/>
      <w:ind w:firstLine="0"/>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rsid w:val="008C0E5F"/>
    <w:rPr>
      <w:sz w:val="28"/>
      <w:szCs w:val="28"/>
    </w:rPr>
  </w:style>
  <w:style w:type="paragraph" w:customStyle="1" w:styleId="FIDICClauseSubSubPara">
    <w:name w:val="FIDIC_ClauseSubSubPara"/>
    <w:basedOn w:val="FIDICClauseSubName"/>
    <w:rsid w:val="008C0E5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8C0E5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8C0E5F"/>
    <w:pPr>
      <w:widowControl w:val="0"/>
      <w:autoSpaceDE w:val="0"/>
      <w:autoSpaceDN w:val="0"/>
      <w:adjustRightInd w:val="0"/>
      <w:spacing w:before="0" w:after="0" w:line="240" w:lineRule="exact"/>
      <w:ind w:firstLine="0"/>
    </w:pPr>
    <w:rPr>
      <w:rFonts w:ascii="Arial" w:eastAsia="Times New Roman" w:hAnsi="Arial" w:cs="Arial"/>
      <w:b/>
      <w:bCs/>
      <w:color w:val="0000CC"/>
      <w:sz w:val="20"/>
      <w:szCs w:val="20"/>
      <w:lang w:eastAsia="fr-FR"/>
    </w:rPr>
  </w:style>
  <w:style w:type="paragraph" w:customStyle="1" w:styleId="sec7-SubClause">
    <w:name w:val="sec7-SubClause"/>
    <w:basedOn w:val="Header1-Clauses"/>
    <w:rsid w:val="008C0E5F"/>
    <w:pPr>
      <w:tabs>
        <w:tab w:val="left" w:pos="573"/>
      </w:tabs>
      <w:spacing w:after="0"/>
      <w:ind w:left="576" w:hanging="576"/>
    </w:pPr>
    <w:rPr>
      <w:bCs/>
      <w:szCs w:val="24"/>
      <w:lang w:val="en-US"/>
    </w:rPr>
  </w:style>
  <w:style w:type="paragraph" w:customStyle="1" w:styleId="Sec7-Clauses">
    <w:name w:val="Sec7-Clauses"/>
    <w:basedOn w:val="Header1-Clauses"/>
    <w:rsid w:val="008C0E5F"/>
    <w:pPr>
      <w:spacing w:after="0"/>
    </w:pPr>
    <w:rPr>
      <w:bCs/>
      <w:szCs w:val="24"/>
    </w:rPr>
  </w:style>
  <w:style w:type="paragraph" w:customStyle="1" w:styleId="sec7-header1">
    <w:name w:val="sec7-header1"/>
    <w:basedOn w:val="FIDICClauseSubName"/>
    <w:rsid w:val="008C0E5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8C0E5F"/>
    <w:rPr>
      <w:lang w:val="en-US"/>
    </w:rPr>
  </w:style>
  <w:style w:type="paragraph" w:customStyle="1" w:styleId="SectionIXHeader">
    <w:name w:val="Section IX Header"/>
    <w:basedOn w:val="SectionVHeader"/>
    <w:rsid w:val="008C0E5F"/>
    <w:rPr>
      <w:lang w:val="en-US"/>
    </w:rPr>
  </w:style>
  <w:style w:type="paragraph" w:customStyle="1" w:styleId="Parts">
    <w:name w:val="Parts"/>
    <w:basedOn w:val="Heading1"/>
    <w:rsid w:val="008C0E5F"/>
    <w:pPr>
      <w:keepNext w:val="0"/>
      <w:suppressAutoHyphens/>
      <w:spacing w:before="480" w:after="240"/>
      <w:jc w:val="center"/>
    </w:pPr>
    <w:rPr>
      <w:rFonts w:ascii="Times New Roman Bold" w:hAnsi="Times New Roman Bold"/>
      <w:smallCaps/>
      <w:sz w:val="56"/>
      <w:lang w:val="en-US"/>
    </w:rPr>
  </w:style>
  <w:style w:type="paragraph" w:customStyle="1" w:styleId="StyleHeader1-ClausesLeft0Hanging03After0pt">
    <w:name w:val="Style Header 1 - Clauses + Left:  0&quot; Hanging:  0.3&quot; After:  0 pt"/>
    <w:basedOn w:val="Header1-Clauses"/>
    <w:rsid w:val="008C0E5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8C0E5F"/>
    <w:rPr>
      <w:b/>
      <w:bCs/>
    </w:rPr>
  </w:style>
  <w:style w:type="character" w:customStyle="1" w:styleId="StyleHeader2-SubClausesBoldChar">
    <w:name w:val="Style Header 2 - SubClauses + Bold Char"/>
    <w:link w:val="StyleHeader2-SubClausesBold"/>
    <w:rsid w:val="008C0E5F"/>
    <w:rPr>
      <w:rFonts w:eastAsia="Times New Roman"/>
      <w:b/>
      <w:bCs/>
      <w:sz w:val="24"/>
      <w:lang w:val="es-ES_tradnl"/>
    </w:rPr>
  </w:style>
  <w:style w:type="paragraph" w:customStyle="1" w:styleId="StyleHeader1-ClausesAfter0pt">
    <w:name w:val="Style Header 1 - Clauses + After:  0 pt"/>
    <w:basedOn w:val="Header1-Clauses"/>
    <w:rsid w:val="008C0E5F"/>
    <w:pPr>
      <w:jc w:val="both"/>
    </w:pPr>
    <w:rPr>
      <w:b w:val="0"/>
      <w:bCs/>
    </w:rPr>
  </w:style>
  <w:style w:type="paragraph" w:customStyle="1" w:styleId="StyleStyleHeader1-ClausesAfter0ptLeft0Hanging">
    <w:name w:val="Style Style Header 1 - Clauses + After:  0 pt + Left:  0&quot; Hanging:..."/>
    <w:basedOn w:val="StyleHeader1-ClausesAfter0pt"/>
    <w:rsid w:val="008C0E5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8C0E5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8C0E5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8C0E5F"/>
    <w:pPr>
      <w:tabs>
        <w:tab w:val="left" w:pos="1512"/>
      </w:tabs>
      <w:spacing w:before="0" w:after="180"/>
      <w:ind w:left="1512" w:right="18" w:hanging="540"/>
      <w:jc w:val="both"/>
    </w:pPr>
    <w:rPr>
      <w:rFonts w:ascii="Times New Roman" w:hAnsi="Times New Roman"/>
      <w:sz w:val="24"/>
      <w:szCs w:val="20"/>
    </w:rPr>
  </w:style>
  <w:style w:type="paragraph" w:customStyle="1" w:styleId="Section7heading3">
    <w:name w:val="Section 7 heading 3"/>
    <w:basedOn w:val="Heading3"/>
    <w:rsid w:val="008C0E5F"/>
    <w:rPr>
      <w:lang w:val="en-US" w:eastAsia="en-US"/>
    </w:rPr>
  </w:style>
  <w:style w:type="paragraph" w:customStyle="1" w:styleId="Section7heading4">
    <w:name w:val="Section 7 heading 4"/>
    <w:basedOn w:val="Heading3"/>
    <w:link w:val="Section7heading4Char"/>
    <w:rsid w:val="008C0E5F"/>
    <w:pPr>
      <w:tabs>
        <w:tab w:val="left" w:pos="576"/>
      </w:tabs>
      <w:ind w:left="576" w:hanging="576"/>
      <w:jc w:val="left"/>
    </w:pPr>
    <w:rPr>
      <w:sz w:val="24"/>
      <w:lang w:val="en-US" w:eastAsia="en-US"/>
    </w:rPr>
  </w:style>
  <w:style w:type="character" w:customStyle="1" w:styleId="Section7heading4Char">
    <w:name w:val="Section 7 heading 4 Char"/>
    <w:link w:val="Section7heading4"/>
    <w:rsid w:val="008C0E5F"/>
    <w:rPr>
      <w:rFonts w:eastAsia="Times New Roman"/>
      <w:b/>
      <w:sz w:val="24"/>
    </w:rPr>
  </w:style>
  <w:style w:type="paragraph" w:customStyle="1" w:styleId="Section7heading5">
    <w:name w:val="Section 7 heading 5"/>
    <w:basedOn w:val="Heading3"/>
    <w:rsid w:val="008C0E5F"/>
    <w:pPr>
      <w:jc w:val="both"/>
    </w:pPr>
    <w:rPr>
      <w:sz w:val="24"/>
      <w:lang w:val="en-US" w:eastAsia="en-US"/>
    </w:rPr>
  </w:style>
  <w:style w:type="paragraph" w:customStyle="1" w:styleId="StyleSection7heading3After10pt">
    <w:name w:val="Style Section 7 heading 3 + After:  10 pt"/>
    <w:basedOn w:val="Section7heading3"/>
    <w:rsid w:val="008C0E5F"/>
    <w:pPr>
      <w:spacing w:after="200"/>
    </w:pPr>
    <w:rPr>
      <w:rFonts w:ascii="Times New Roman Bold" w:hAnsi="Times New Roman Bold"/>
      <w:bCs/>
      <w:szCs w:val="28"/>
    </w:rPr>
  </w:style>
  <w:style w:type="paragraph" w:customStyle="1" w:styleId="StyleTOC1Before8pt">
    <w:name w:val="Style TOC 1 + Before:  8 pt"/>
    <w:basedOn w:val="TOC1"/>
    <w:rsid w:val="008C0E5F"/>
    <w:pPr>
      <w:tabs>
        <w:tab w:val="right" w:pos="720"/>
      </w:tabs>
      <w:spacing w:before="160"/>
    </w:pPr>
    <w:rPr>
      <w:bCs/>
    </w:rPr>
  </w:style>
  <w:style w:type="paragraph" w:customStyle="1" w:styleId="StyleClauseSubList12ptJustifiedAfter10pt">
    <w:name w:val="Style ClauseSub_List + 12 pt Justified After:  10 pt"/>
    <w:basedOn w:val="ClauseSubList"/>
    <w:rsid w:val="008C0E5F"/>
    <w:pPr>
      <w:spacing w:after="200"/>
      <w:jc w:val="both"/>
    </w:pPr>
    <w:rPr>
      <w:sz w:val="24"/>
      <w:szCs w:val="24"/>
    </w:rPr>
  </w:style>
  <w:style w:type="character" w:styleId="FollowedHyperlink">
    <w:name w:val="FollowedHyperlink"/>
    <w:rsid w:val="008C0E5F"/>
    <w:rPr>
      <w:color w:val="606420"/>
      <w:u w:val="single"/>
    </w:rPr>
  </w:style>
  <w:style w:type="paragraph" w:customStyle="1" w:styleId="UG-Sec3-Heading2">
    <w:name w:val="UG - Sec 3 - Heading 2"/>
    <w:basedOn w:val="UG-Heading2"/>
    <w:rsid w:val="008C0E5F"/>
  </w:style>
  <w:style w:type="paragraph" w:customStyle="1" w:styleId="UG-Heading2">
    <w:name w:val="UG - Heading 2"/>
    <w:basedOn w:val="Heading2"/>
    <w:next w:val="Normal"/>
    <w:rsid w:val="008C0E5F"/>
    <w:pPr>
      <w:keepNext w:val="0"/>
      <w:suppressAutoHyphens/>
      <w:spacing w:before="0" w:after="240" w:line="240" w:lineRule="auto"/>
    </w:pPr>
    <w:rPr>
      <w:rFonts w:ascii="Times New Roman Bold" w:hAnsi="Times New Roman Bold"/>
      <w:sz w:val="32"/>
      <w:szCs w:val="28"/>
    </w:rPr>
  </w:style>
  <w:style w:type="paragraph" w:customStyle="1" w:styleId="titulo">
    <w:name w:val="titulo"/>
    <w:basedOn w:val="Heading50"/>
    <w:rsid w:val="008C0E5F"/>
    <w:pPr>
      <w:spacing w:before="0" w:after="240"/>
      <w:ind w:firstLine="0"/>
      <w:jc w:val="center"/>
    </w:pPr>
    <w:rPr>
      <w:rFonts w:ascii="Times New Roman Bold" w:hAnsi="Times New Roman Bold"/>
      <w:bCs w:val="0"/>
      <w:i w:val="0"/>
      <w:iCs w:val="0"/>
      <w:sz w:val="24"/>
      <w:szCs w:val="20"/>
    </w:rPr>
  </w:style>
  <w:style w:type="paragraph" w:styleId="ListNumber">
    <w:name w:val="List Number"/>
    <w:basedOn w:val="Normal"/>
    <w:rsid w:val="008C0E5F"/>
    <w:pPr>
      <w:tabs>
        <w:tab w:val="num" w:pos="360"/>
      </w:tabs>
      <w:spacing w:before="0" w:after="0"/>
      <w:ind w:left="360" w:hanging="360"/>
      <w:jc w:val="both"/>
    </w:pPr>
    <w:rPr>
      <w:rFonts w:eastAsia="Times New Roman"/>
      <w:sz w:val="24"/>
      <w:szCs w:val="20"/>
    </w:rPr>
  </w:style>
  <w:style w:type="paragraph" w:customStyle="1" w:styleId="DefaultParagraphFont1">
    <w:name w:val="Default Paragraph Font1"/>
    <w:next w:val="Normal"/>
    <w:rsid w:val="008C0E5F"/>
    <w:pPr>
      <w:tabs>
        <w:tab w:val="num" w:pos="567"/>
      </w:tabs>
    </w:pPr>
    <w:rPr>
      <w:rFonts w:ascii="‚l‚r –¾’©" w:eastAsia="Times New Roman" w:hAnsi="‚l‚r –¾’©" w:cs="‚l‚r –¾’©"/>
      <w:noProof/>
      <w:sz w:val="21"/>
      <w:lang w:val="en-GB" w:eastAsia="en-GB"/>
    </w:rPr>
  </w:style>
  <w:style w:type="paragraph" w:customStyle="1" w:styleId="Title1">
    <w:name w:val="Title1"/>
    <w:basedOn w:val="Normal"/>
    <w:rsid w:val="008C0E5F"/>
    <w:pPr>
      <w:suppressAutoHyphens/>
      <w:spacing w:before="0" w:after="0"/>
      <w:ind w:firstLine="0"/>
    </w:pPr>
    <w:rPr>
      <w:rFonts w:ascii="Times New Roman Bold" w:eastAsia="Times New Roman" w:hAnsi="Times New Roman Bold"/>
      <w:b/>
      <w:sz w:val="36"/>
      <w:szCs w:val="20"/>
    </w:rPr>
  </w:style>
  <w:style w:type="paragraph" w:styleId="CommentSubject">
    <w:name w:val="annotation subject"/>
    <w:basedOn w:val="CommentText"/>
    <w:next w:val="CommentText"/>
    <w:link w:val="CommentSubjectChar"/>
    <w:rsid w:val="008C0E5F"/>
    <w:pPr>
      <w:jc w:val="both"/>
    </w:pPr>
    <w:rPr>
      <w:b/>
      <w:bCs/>
    </w:rPr>
  </w:style>
  <w:style w:type="character" w:customStyle="1" w:styleId="CommentSubjectChar">
    <w:name w:val="Comment Subject Char"/>
    <w:basedOn w:val="CommentTextChar"/>
    <w:link w:val="CommentSubject"/>
    <w:rsid w:val="008C0E5F"/>
    <w:rPr>
      <w:rFonts w:eastAsia="Times New Roman"/>
      <w:b/>
      <w:bCs/>
    </w:rPr>
  </w:style>
  <w:style w:type="paragraph" w:customStyle="1" w:styleId="StyleSection7heading5LeftLeft0Hanging049">
    <w:name w:val="Style Section 7 heading 5 + Left Left:  0&quot; Hanging:  0.49&quot;"/>
    <w:basedOn w:val="Section7heading5"/>
    <w:rsid w:val="008C0E5F"/>
    <w:pPr>
      <w:ind w:left="706" w:hanging="706"/>
      <w:jc w:val="left"/>
    </w:pPr>
    <w:rPr>
      <w:bCs/>
    </w:rPr>
  </w:style>
  <w:style w:type="paragraph" w:customStyle="1" w:styleId="BlockQuotation">
    <w:name w:val="Block Quotation"/>
    <w:basedOn w:val="Normal"/>
    <w:rsid w:val="008C0E5F"/>
    <w:pPr>
      <w:spacing w:before="0" w:after="0"/>
      <w:ind w:left="855" w:right="-72" w:hanging="315"/>
      <w:jc w:val="both"/>
    </w:pPr>
    <w:rPr>
      <w:rFonts w:eastAsia="Times New Roman"/>
      <w:sz w:val="24"/>
      <w:szCs w:val="20"/>
      <w:lang w:val="en-GB" w:eastAsia="fr-FR"/>
    </w:rPr>
  </w:style>
  <w:style w:type="paragraph" w:customStyle="1" w:styleId="Header3-Paragraph">
    <w:name w:val="Header 3 - Paragraph"/>
    <w:basedOn w:val="Normal"/>
    <w:rsid w:val="008C0E5F"/>
    <w:pPr>
      <w:tabs>
        <w:tab w:val="num" w:pos="864"/>
        <w:tab w:val="num" w:pos="1152"/>
      </w:tabs>
      <w:spacing w:before="0" w:after="200"/>
      <w:ind w:left="1238" w:hanging="619"/>
      <w:jc w:val="both"/>
    </w:pPr>
    <w:rPr>
      <w:rFonts w:eastAsia="Times New Roman"/>
      <w:sz w:val="24"/>
      <w:szCs w:val="20"/>
      <w:lang w:eastAsia="fr-FR"/>
    </w:rPr>
  </w:style>
  <w:style w:type="paragraph" w:customStyle="1" w:styleId="outlinebullet">
    <w:name w:val="outlinebullet"/>
    <w:basedOn w:val="Normal"/>
    <w:rsid w:val="008C0E5F"/>
    <w:pPr>
      <w:tabs>
        <w:tab w:val="num" w:pos="720"/>
        <w:tab w:val="num" w:pos="1037"/>
        <w:tab w:val="left" w:pos="1440"/>
      </w:tabs>
      <w:spacing w:after="0"/>
      <w:ind w:left="1440" w:hanging="450"/>
    </w:pPr>
    <w:rPr>
      <w:rFonts w:eastAsia="Times New Roman"/>
      <w:sz w:val="24"/>
      <w:szCs w:val="20"/>
      <w:lang w:eastAsia="fr-FR"/>
    </w:rPr>
  </w:style>
  <w:style w:type="paragraph" w:customStyle="1" w:styleId="Outline1">
    <w:name w:val="Outline1"/>
    <w:basedOn w:val="Outline"/>
    <w:next w:val="Outline2"/>
    <w:rsid w:val="008C0E5F"/>
    <w:pPr>
      <w:keepNext/>
      <w:tabs>
        <w:tab w:val="num" w:pos="360"/>
        <w:tab w:val="num" w:pos="420"/>
      </w:tabs>
      <w:ind w:left="360" w:hanging="360"/>
    </w:pPr>
    <w:rPr>
      <w:lang w:eastAsia="fr-FR"/>
    </w:rPr>
  </w:style>
  <w:style w:type="paragraph" w:customStyle="1" w:styleId="Outline2">
    <w:name w:val="Outline2"/>
    <w:basedOn w:val="Normal"/>
    <w:rsid w:val="008C0E5F"/>
    <w:pPr>
      <w:tabs>
        <w:tab w:val="num" w:pos="360"/>
        <w:tab w:val="num" w:pos="420"/>
        <w:tab w:val="num" w:pos="864"/>
      </w:tabs>
      <w:spacing w:before="240" w:after="0"/>
      <w:ind w:left="864" w:hanging="504"/>
    </w:pPr>
    <w:rPr>
      <w:rFonts w:eastAsia="Times New Roman"/>
      <w:kern w:val="28"/>
      <w:sz w:val="24"/>
      <w:szCs w:val="20"/>
      <w:lang w:eastAsia="fr-FR"/>
    </w:rPr>
  </w:style>
  <w:style w:type="paragraph" w:customStyle="1" w:styleId="a11">
    <w:name w:val="a1 1"/>
    <w:rsid w:val="008C0E5F"/>
    <w:pPr>
      <w:widowControl w:val="0"/>
      <w:tabs>
        <w:tab w:val="left" w:pos="-720"/>
      </w:tabs>
      <w:suppressAutoHyphens/>
    </w:pPr>
    <w:rPr>
      <w:rFonts w:ascii="CG Times" w:eastAsia="Times New Roman" w:hAnsi="CG Times"/>
      <w:sz w:val="24"/>
    </w:rPr>
  </w:style>
  <w:style w:type="paragraph" w:customStyle="1" w:styleId="REGULAR3">
    <w:name w:val="REGULAR 3"/>
    <w:rsid w:val="008C0E5F"/>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8C0E5F"/>
    <w:rPr>
      <w:sz w:val="24"/>
      <w:lang w:val="en-US" w:eastAsia="fr-FR" w:bidi="ar-SA"/>
    </w:rPr>
  </w:style>
  <w:style w:type="paragraph" w:customStyle="1" w:styleId="UGHeader1">
    <w:name w:val="UG Header 1"/>
    <w:basedOn w:val="Heading1"/>
    <w:next w:val="Normal"/>
    <w:rsid w:val="008C0E5F"/>
    <w:pPr>
      <w:keepNext w:val="0"/>
      <w:suppressAutoHyphens/>
      <w:spacing w:before="240" w:after="240"/>
      <w:jc w:val="center"/>
    </w:pPr>
    <w:rPr>
      <w:rFonts w:ascii="Times New Roman Bold" w:hAnsi="Times New Roman Bold"/>
      <w:sz w:val="36"/>
      <w:lang w:val="en-US"/>
    </w:rPr>
  </w:style>
  <w:style w:type="paragraph" w:customStyle="1" w:styleId="UG-Sec3-Heading3">
    <w:name w:val="UG - Sec 3 - Heading 3"/>
    <w:basedOn w:val="Normal"/>
    <w:rsid w:val="008C0E5F"/>
    <w:pPr>
      <w:autoSpaceDE w:val="0"/>
      <w:autoSpaceDN w:val="0"/>
      <w:adjustRightInd w:val="0"/>
      <w:spacing w:before="0" w:after="200"/>
      <w:ind w:firstLine="0"/>
    </w:pPr>
    <w:rPr>
      <w:rFonts w:eastAsia="Times New Roman" w:cs="Arial-BoldMT"/>
      <w:b/>
      <w:bCs/>
      <w:color w:val="000000"/>
      <w:sz w:val="24"/>
      <w:szCs w:val="20"/>
    </w:rPr>
  </w:style>
  <w:style w:type="paragraph" w:customStyle="1" w:styleId="UG-Sec3b-Heading2">
    <w:name w:val="UG - Sec 3b - Heading 2"/>
    <w:basedOn w:val="UG-Sec3-Heading2"/>
    <w:rsid w:val="008C0E5F"/>
  </w:style>
  <w:style w:type="paragraph" w:customStyle="1" w:styleId="UG-Sec3b-Heading3">
    <w:name w:val="UG - Sec 3b - Heading 3"/>
    <w:basedOn w:val="UG-Sec3-Heading3"/>
    <w:rsid w:val="008C0E5F"/>
  </w:style>
  <w:style w:type="paragraph" w:customStyle="1" w:styleId="UG-Sec3b-Heading4">
    <w:name w:val="UG - Sec 3b - Heading 4"/>
    <w:basedOn w:val="Normal"/>
    <w:rsid w:val="008C0E5F"/>
    <w:pPr>
      <w:autoSpaceDE w:val="0"/>
      <w:autoSpaceDN w:val="0"/>
      <w:adjustRightInd w:val="0"/>
      <w:spacing w:after="200"/>
      <w:ind w:left="720" w:hanging="720"/>
      <w:jc w:val="both"/>
    </w:pPr>
    <w:rPr>
      <w:rFonts w:eastAsia="Times New Roman" w:cs="Arial-BoldMT"/>
      <w:bCs/>
      <w:color w:val="000000"/>
      <w:sz w:val="24"/>
      <w:szCs w:val="20"/>
    </w:rPr>
  </w:style>
  <w:style w:type="paragraph" w:customStyle="1" w:styleId="S4-header1">
    <w:name w:val="S4-header1"/>
    <w:basedOn w:val="Normal"/>
    <w:rsid w:val="008C0E5F"/>
    <w:pPr>
      <w:spacing w:after="240"/>
      <w:ind w:firstLine="0"/>
      <w:jc w:val="center"/>
    </w:pPr>
    <w:rPr>
      <w:rFonts w:eastAsia="Times New Roman"/>
      <w:b/>
      <w:sz w:val="36"/>
      <w:szCs w:val="20"/>
    </w:rPr>
  </w:style>
  <w:style w:type="paragraph" w:customStyle="1" w:styleId="SectionVHeading2">
    <w:name w:val="Section V. Heading 2"/>
    <w:basedOn w:val="SectionVHeader"/>
    <w:rsid w:val="008C0E5F"/>
    <w:pPr>
      <w:spacing w:before="120" w:after="200"/>
    </w:pPr>
    <w:rPr>
      <w:sz w:val="28"/>
    </w:rPr>
  </w:style>
  <w:style w:type="paragraph" w:customStyle="1" w:styleId="UG-Sec4-heading3">
    <w:name w:val="UG-Sec 4 - heading 3"/>
    <w:basedOn w:val="Normal"/>
    <w:rsid w:val="008C0E5F"/>
    <w:pPr>
      <w:spacing w:after="200"/>
      <w:ind w:firstLine="0"/>
      <w:jc w:val="center"/>
    </w:pPr>
    <w:rPr>
      <w:rFonts w:eastAsia="Times New Roman"/>
      <w:b/>
      <w:szCs w:val="28"/>
    </w:rPr>
  </w:style>
  <w:style w:type="paragraph" w:customStyle="1" w:styleId="Section1Header2">
    <w:name w:val="Section 1 Header 2"/>
    <w:basedOn w:val="StyleHeader1-ClausesLeft0Hanging03After0pt"/>
    <w:rsid w:val="008C0E5F"/>
    <w:rPr>
      <w:lang w:val="en-US"/>
    </w:rPr>
  </w:style>
  <w:style w:type="paragraph" w:customStyle="1" w:styleId="Section1Header1">
    <w:name w:val="Section 1 Header 1"/>
    <w:basedOn w:val="BodyText2"/>
    <w:rsid w:val="008C0E5F"/>
    <w:pPr>
      <w:suppressAutoHyphens/>
      <w:spacing w:before="120" w:after="200"/>
      <w:jc w:val="center"/>
    </w:pPr>
    <w:rPr>
      <w:rFonts w:ascii="Times New Roman" w:hAnsi="Times New Roman"/>
      <w:b/>
      <w:bCs/>
      <w:iCs/>
      <w:sz w:val="28"/>
    </w:rPr>
  </w:style>
  <w:style w:type="paragraph" w:customStyle="1" w:styleId="Section4heading">
    <w:name w:val="Section 4 heading"/>
    <w:basedOn w:val="Normal"/>
    <w:next w:val="Normal"/>
    <w:rsid w:val="008C0E5F"/>
    <w:pPr>
      <w:widowControl w:val="0"/>
      <w:tabs>
        <w:tab w:val="left" w:leader="dot" w:pos="8748"/>
      </w:tabs>
      <w:autoSpaceDE w:val="0"/>
      <w:autoSpaceDN w:val="0"/>
      <w:spacing w:before="0" w:after="240"/>
      <w:ind w:firstLine="0"/>
      <w:jc w:val="center"/>
    </w:pPr>
    <w:rPr>
      <w:rFonts w:eastAsia="Times New Roman"/>
      <w:b/>
      <w:sz w:val="36"/>
      <w:szCs w:val="24"/>
    </w:rPr>
  </w:style>
  <w:style w:type="paragraph" w:customStyle="1" w:styleId="Style11">
    <w:name w:val="Style 11"/>
    <w:basedOn w:val="Normal"/>
    <w:rsid w:val="008C0E5F"/>
    <w:pPr>
      <w:widowControl w:val="0"/>
      <w:autoSpaceDE w:val="0"/>
      <w:autoSpaceDN w:val="0"/>
      <w:spacing w:before="0" w:after="0" w:line="384" w:lineRule="atLeast"/>
      <w:ind w:firstLine="0"/>
    </w:pPr>
    <w:rPr>
      <w:rFonts w:eastAsia="Times New Roman"/>
      <w:sz w:val="24"/>
      <w:szCs w:val="24"/>
    </w:rPr>
  </w:style>
  <w:style w:type="paragraph" w:customStyle="1" w:styleId="Sec3header">
    <w:name w:val="Sec3 header"/>
    <w:basedOn w:val="Style11"/>
    <w:rsid w:val="008C0E5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8C0E5F"/>
    <w:pPr>
      <w:widowControl w:val="0"/>
      <w:autoSpaceDE w:val="0"/>
      <w:autoSpaceDN w:val="0"/>
      <w:adjustRightInd w:val="0"/>
      <w:spacing w:before="0" w:after="0"/>
      <w:ind w:firstLine="0"/>
    </w:pPr>
    <w:rPr>
      <w:rFonts w:eastAsia="Times New Roman"/>
      <w:sz w:val="24"/>
      <w:szCs w:val="24"/>
    </w:rPr>
  </w:style>
  <w:style w:type="paragraph" w:customStyle="1" w:styleId="Style17">
    <w:name w:val="Style 17"/>
    <w:basedOn w:val="Normal"/>
    <w:rsid w:val="008C0E5F"/>
    <w:pPr>
      <w:widowControl w:val="0"/>
      <w:autoSpaceDE w:val="0"/>
      <w:autoSpaceDN w:val="0"/>
      <w:spacing w:before="0" w:after="0" w:line="264" w:lineRule="exact"/>
      <w:ind w:left="576" w:hanging="360"/>
    </w:pPr>
    <w:rPr>
      <w:rFonts w:eastAsia="Times New Roman"/>
      <w:sz w:val="24"/>
      <w:szCs w:val="24"/>
    </w:rPr>
  </w:style>
  <w:style w:type="paragraph" w:customStyle="1" w:styleId="Style20">
    <w:name w:val="Style 20"/>
    <w:basedOn w:val="Normal"/>
    <w:rsid w:val="008C0E5F"/>
    <w:pPr>
      <w:widowControl w:val="0"/>
      <w:autoSpaceDE w:val="0"/>
      <w:autoSpaceDN w:val="0"/>
      <w:spacing w:before="144" w:after="360" w:line="264" w:lineRule="exact"/>
      <w:ind w:firstLine="0"/>
    </w:pPr>
    <w:rPr>
      <w:rFonts w:eastAsia="Times New Roman"/>
      <w:sz w:val="24"/>
      <w:szCs w:val="24"/>
    </w:rPr>
  </w:style>
  <w:style w:type="paragraph" w:customStyle="1" w:styleId="Header1">
    <w:name w:val="Header1"/>
    <w:basedOn w:val="Normal"/>
    <w:rsid w:val="008C0E5F"/>
    <w:pPr>
      <w:widowControl w:val="0"/>
      <w:autoSpaceDE w:val="0"/>
      <w:autoSpaceDN w:val="0"/>
      <w:spacing w:before="240" w:after="480"/>
      <w:ind w:firstLine="0"/>
      <w:jc w:val="center"/>
    </w:pPr>
    <w:rPr>
      <w:rFonts w:eastAsia="Times New Roman"/>
      <w:b/>
      <w:bCs/>
      <w:spacing w:val="4"/>
      <w:sz w:val="44"/>
      <w:szCs w:val="46"/>
    </w:rPr>
  </w:style>
  <w:style w:type="paragraph" w:customStyle="1" w:styleId="Default">
    <w:name w:val="Default"/>
    <w:rsid w:val="008C0E5F"/>
    <w:pPr>
      <w:autoSpaceDE w:val="0"/>
      <w:autoSpaceDN w:val="0"/>
      <w:adjustRightInd w:val="0"/>
    </w:pPr>
    <w:rPr>
      <w:rFonts w:eastAsia="Times New Roman"/>
      <w:color w:val="000000"/>
      <w:sz w:val="24"/>
      <w:szCs w:val="24"/>
    </w:rPr>
  </w:style>
  <w:style w:type="paragraph" w:customStyle="1" w:styleId="Head1">
    <w:name w:val="Head1"/>
    <w:basedOn w:val="Normal"/>
    <w:rsid w:val="008C0E5F"/>
    <w:pPr>
      <w:suppressAutoHyphens/>
      <w:spacing w:before="0" w:after="100"/>
      <w:ind w:firstLine="0"/>
      <w:jc w:val="center"/>
    </w:pPr>
    <w:rPr>
      <w:rFonts w:ascii="Times New Roman Bold" w:eastAsia="Times New Roman" w:hAnsi="Times New Roman Bold"/>
      <w:b/>
      <w:sz w:val="24"/>
      <w:szCs w:val="20"/>
    </w:rPr>
  </w:style>
  <w:style w:type="paragraph" w:customStyle="1" w:styleId="Style12">
    <w:name w:val="Style 12"/>
    <w:basedOn w:val="Normal"/>
    <w:rsid w:val="008C0E5F"/>
    <w:pPr>
      <w:widowControl w:val="0"/>
      <w:autoSpaceDE w:val="0"/>
      <w:autoSpaceDN w:val="0"/>
      <w:spacing w:before="0" w:after="0" w:line="264" w:lineRule="exact"/>
      <w:ind w:hanging="576"/>
      <w:jc w:val="both"/>
    </w:pPr>
    <w:rPr>
      <w:rFonts w:eastAsia="Times New Roman"/>
      <w:sz w:val="24"/>
      <w:szCs w:val="24"/>
    </w:rPr>
  </w:style>
  <w:style w:type="paragraph" w:customStyle="1" w:styleId="TextBox">
    <w:name w:val="Text Box"/>
    <w:rsid w:val="008C0E5F"/>
    <w:pPr>
      <w:keepNext/>
      <w:keepLines/>
      <w:tabs>
        <w:tab w:val="left" w:pos="-720"/>
      </w:tabs>
      <w:suppressAutoHyphens/>
      <w:jc w:val="both"/>
    </w:pPr>
    <w:rPr>
      <w:rFonts w:eastAsia="Times New Roman"/>
      <w:spacing w:val="-2"/>
      <w:sz w:val="22"/>
    </w:rPr>
  </w:style>
  <w:style w:type="paragraph" w:customStyle="1" w:styleId="Sub-ClauseText">
    <w:name w:val="Sub-Clause Text"/>
    <w:basedOn w:val="Normal"/>
    <w:rsid w:val="008C0E5F"/>
    <w:pPr>
      <w:ind w:firstLine="0"/>
      <w:jc w:val="both"/>
    </w:pPr>
    <w:rPr>
      <w:rFonts w:eastAsia="Times New Roman"/>
      <w:spacing w:val="-4"/>
      <w:sz w:val="24"/>
      <w:szCs w:val="20"/>
    </w:rPr>
  </w:style>
  <w:style w:type="paragraph" w:customStyle="1" w:styleId="Heading1-Clausename">
    <w:name w:val="Heading 1- Clause name"/>
    <w:basedOn w:val="Normal"/>
    <w:rsid w:val="008C0E5F"/>
    <w:pPr>
      <w:tabs>
        <w:tab w:val="num" w:pos="360"/>
      </w:tabs>
      <w:ind w:left="360" w:hanging="360"/>
    </w:pPr>
    <w:rPr>
      <w:rFonts w:eastAsia="Times New Roman"/>
      <w:b/>
      <w:sz w:val="24"/>
      <w:szCs w:val="20"/>
    </w:rPr>
  </w:style>
  <w:style w:type="paragraph" w:customStyle="1" w:styleId="sec7-clauses0">
    <w:name w:val="sec7-clauses"/>
    <w:basedOn w:val="Heading1-Clausename"/>
    <w:rsid w:val="008C0E5F"/>
  </w:style>
  <w:style w:type="paragraph" w:customStyle="1" w:styleId="Sec1-Clauses">
    <w:name w:val="Sec1-Clauses"/>
    <w:basedOn w:val="Heading1-Clausename"/>
    <w:rsid w:val="008C0E5F"/>
  </w:style>
  <w:style w:type="paragraph" w:customStyle="1" w:styleId="SectionVIHeader0">
    <w:name w:val="Section VI. Header"/>
    <w:basedOn w:val="SectionVHeader"/>
    <w:rsid w:val="008C0E5F"/>
    <w:pPr>
      <w:spacing w:before="120" w:after="240"/>
    </w:pPr>
    <w:rPr>
      <w:lang w:val="en-US"/>
    </w:rPr>
  </w:style>
  <w:style w:type="paragraph" w:customStyle="1" w:styleId="Head12">
    <w:name w:val="Head 1.2"/>
    <w:basedOn w:val="Normal"/>
    <w:rsid w:val="008C0E5F"/>
    <w:pPr>
      <w:tabs>
        <w:tab w:val="num" w:pos="360"/>
      </w:tabs>
      <w:spacing w:before="0" w:after="0"/>
      <w:ind w:left="360" w:hanging="360"/>
      <w:jc w:val="both"/>
    </w:pPr>
    <w:rPr>
      <w:rFonts w:ascii="Arial" w:eastAsia="Times New Roman" w:hAnsi="Arial"/>
      <w:sz w:val="20"/>
      <w:szCs w:val="20"/>
    </w:rPr>
  </w:style>
  <w:style w:type="paragraph" w:customStyle="1" w:styleId="ChapterNumber">
    <w:name w:val="ChapterNumber"/>
    <w:rsid w:val="008C0E5F"/>
    <w:pPr>
      <w:tabs>
        <w:tab w:val="left" w:pos="-720"/>
      </w:tabs>
      <w:suppressAutoHyphens/>
    </w:pPr>
    <w:rPr>
      <w:rFonts w:ascii="CG Times" w:eastAsia="Times New Roman" w:hAnsi="CG Times"/>
      <w:sz w:val="22"/>
    </w:rPr>
  </w:style>
  <w:style w:type="paragraph" w:customStyle="1" w:styleId="Heading1a">
    <w:name w:val="Heading 1a"/>
    <w:rsid w:val="008C0E5F"/>
    <w:pPr>
      <w:keepNext/>
      <w:keepLines/>
      <w:tabs>
        <w:tab w:val="left" w:pos="-720"/>
      </w:tabs>
      <w:suppressAutoHyphens/>
      <w:jc w:val="center"/>
    </w:pPr>
    <w:rPr>
      <w:rFonts w:eastAsia="Times New Roman"/>
      <w:b/>
      <w:smallCaps/>
      <w:sz w:val="32"/>
    </w:rPr>
  </w:style>
  <w:style w:type="paragraph" w:customStyle="1" w:styleId="SectionIIIHeading1">
    <w:name w:val="Section III Heading 1"/>
    <w:qFormat/>
    <w:rsid w:val="008C0E5F"/>
    <w:pPr>
      <w:spacing w:before="120" w:after="240"/>
    </w:pPr>
    <w:rPr>
      <w:rFonts w:eastAsia="Times New Roman"/>
      <w:b/>
      <w:sz w:val="24"/>
    </w:rPr>
  </w:style>
  <w:style w:type="character" w:customStyle="1" w:styleId="Heading1Char1">
    <w:name w:val="Heading 1 Char1"/>
    <w:aliases w:val="Document Header1 Char1,ClauseGroup_Title Char1"/>
    <w:rsid w:val="008C0E5F"/>
    <w:rPr>
      <w:rFonts w:ascii="Cambria" w:eastAsia="Times New Roman" w:hAnsi="Cambria" w:cs="Times New Roman"/>
      <w:b/>
      <w:bCs/>
      <w:color w:val="365F91"/>
      <w:sz w:val="28"/>
      <w:szCs w:val="28"/>
    </w:rPr>
  </w:style>
  <w:style w:type="character" w:customStyle="1" w:styleId="st">
    <w:name w:val="st"/>
    <w:basedOn w:val="DefaultParagraphFont"/>
    <w:rsid w:val="008C0E5F"/>
  </w:style>
  <w:style w:type="paragraph" w:customStyle="1" w:styleId="plane">
    <w:name w:val="plane"/>
    <w:basedOn w:val="Normal"/>
    <w:rsid w:val="008C0E5F"/>
    <w:pPr>
      <w:suppressAutoHyphens/>
      <w:spacing w:before="0" w:after="0"/>
      <w:ind w:firstLine="0"/>
      <w:jc w:val="both"/>
    </w:pPr>
    <w:rPr>
      <w:rFonts w:ascii="Tms Rmn" w:eastAsia="Times New Roman" w:hAnsi="Tms Rmn"/>
      <w:sz w:val="24"/>
      <w:szCs w:val="20"/>
    </w:rPr>
  </w:style>
  <w:style w:type="paragraph" w:customStyle="1" w:styleId="S1-Header2">
    <w:name w:val="S1-Header2"/>
    <w:basedOn w:val="Normal"/>
    <w:rsid w:val="008C0E5F"/>
    <w:pPr>
      <w:tabs>
        <w:tab w:val="num" w:pos="360"/>
      </w:tabs>
      <w:spacing w:before="0" w:after="200"/>
      <w:ind w:firstLine="0"/>
    </w:pPr>
    <w:rPr>
      <w:rFonts w:eastAsia="Times New Roman"/>
      <w:b/>
      <w:sz w:val="24"/>
      <w:szCs w:val="24"/>
    </w:rPr>
  </w:style>
  <w:style w:type="paragraph" w:customStyle="1" w:styleId="S4-Header2">
    <w:name w:val="S4-Header 2"/>
    <w:basedOn w:val="Normal"/>
    <w:rsid w:val="008C0E5F"/>
    <w:pPr>
      <w:spacing w:after="240"/>
      <w:ind w:firstLine="0"/>
      <w:jc w:val="center"/>
    </w:pPr>
    <w:rPr>
      <w:rFonts w:eastAsia="Times New Roman"/>
      <w:b/>
      <w:sz w:val="32"/>
      <w:szCs w:val="24"/>
    </w:rPr>
  </w:style>
  <w:style w:type="paragraph" w:styleId="NormalIndent">
    <w:name w:val="Normal Indent"/>
    <w:basedOn w:val="Normal"/>
    <w:unhideWhenUsed/>
    <w:rsid w:val="008C0E5F"/>
    <w:pPr>
      <w:spacing w:before="0" w:after="0"/>
      <w:ind w:left="720" w:firstLine="0"/>
    </w:pPr>
    <w:rPr>
      <w:rFonts w:eastAsia="Times New Roman"/>
      <w:sz w:val="24"/>
      <w:szCs w:val="24"/>
    </w:rPr>
  </w:style>
  <w:style w:type="paragraph" w:styleId="ListBullet">
    <w:name w:val="List Bullet"/>
    <w:basedOn w:val="Normal"/>
    <w:autoRedefine/>
    <w:unhideWhenUsed/>
    <w:rsid w:val="008C0E5F"/>
    <w:pPr>
      <w:tabs>
        <w:tab w:val="num" w:pos="360"/>
      </w:tabs>
      <w:spacing w:before="0" w:after="0"/>
      <w:ind w:left="360" w:hanging="360"/>
    </w:pPr>
    <w:rPr>
      <w:rFonts w:eastAsia="Times New Roman"/>
      <w:sz w:val="20"/>
      <w:szCs w:val="20"/>
    </w:rPr>
  </w:style>
  <w:style w:type="paragraph" w:styleId="List2">
    <w:name w:val="List 2"/>
    <w:basedOn w:val="Normal"/>
    <w:unhideWhenUsed/>
    <w:rsid w:val="008C0E5F"/>
    <w:pPr>
      <w:spacing w:before="0" w:after="0"/>
      <w:ind w:left="720" w:hanging="360"/>
    </w:pPr>
    <w:rPr>
      <w:rFonts w:eastAsia="Times New Roman"/>
      <w:sz w:val="24"/>
      <w:szCs w:val="24"/>
    </w:rPr>
  </w:style>
  <w:style w:type="paragraph" w:styleId="List3">
    <w:name w:val="List 3"/>
    <w:basedOn w:val="Normal"/>
    <w:unhideWhenUsed/>
    <w:rsid w:val="008C0E5F"/>
    <w:pPr>
      <w:spacing w:before="0" w:after="0"/>
      <w:ind w:left="1080" w:hanging="360"/>
    </w:pPr>
    <w:rPr>
      <w:rFonts w:eastAsia="Times New Roman"/>
      <w:sz w:val="24"/>
      <w:szCs w:val="24"/>
    </w:rPr>
  </w:style>
  <w:style w:type="paragraph" w:styleId="ListBullet2">
    <w:name w:val="List Bullet 2"/>
    <w:basedOn w:val="Normal"/>
    <w:autoRedefine/>
    <w:unhideWhenUsed/>
    <w:rsid w:val="008C0E5F"/>
    <w:pPr>
      <w:tabs>
        <w:tab w:val="num" w:pos="720"/>
      </w:tabs>
      <w:spacing w:before="0" w:after="0"/>
      <w:ind w:left="720" w:hanging="360"/>
    </w:pPr>
    <w:rPr>
      <w:rFonts w:eastAsia="Times New Roman"/>
      <w:sz w:val="20"/>
      <w:szCs w:val="20"/>
    </w:rPr>
  </w:style>
  <w:style w:type="paragraph" w:styleId="ListBullet3">
    <w:name w:val="List Bullet 3"/>
    <w:basedOn w:val="Normal"/>
    <w:autoRedefine/>
    <w:unhideWhenUsed/>
    <w:rsid w:val="008C0E5F"/>
    <w:pPr>
      <w:tabs>
        <w:tab w:val="num" w:pos="1080"/>
      </w:tabs>
      <w:spacing w:before="0" w:after="0"/>
      <w:ind w:left="1080" w:hanging="360"/>
    </w:pPr>
    <w:rPr>
      <w:rFonts w:eastAsia="Times New Roman"/>
      <w:sz w:val="20"/>
      <w:szCs w:val="20"/>
    </w:rPr>
  </w:style>
  <w:style w:type="paragraph" w:styleId="ListBullet4">
    <w:name w:val="List Bullet 4"/>
    <w:basedOn w:val="Normal"/>
    <w:autoRedefine/>
    <w:unhideWhenUsed/>
    <w:rsid w:val="008C0E5F"/>
    <w:pPr>
      <w:tabs>
        <w:tab w:val="num" w:pos="1440"/>
      </w:tabs>
      <w:spacing w:before="0" w:after="0"/>
      <w:ind w:left="1440" w:hanging="360"/>
    </w:pPr>
    <w:rPr>
      <w:rFonts w:eastAsia="Times New Roman"/>
      <w:sz w:val="20"/>
      <w:szCs w:val="20"/>
    </w:rPr>
  </w:style>
  <w:style w:type="paragraph" w:styleId="ListBullet5">
    <w:name w:val="List Bullet 5"/>
    <w:basedOn w:val="Normal"/>
    <w:autoRedefine/>
    <w:unhideWhenUsed/>
    <w:rsid w:val="008C0E5F"/>
    <w:pPr>
      <w:tabs>
        <w:tab w:val="num" w:pos="1800"/>
      </w:tabs>
      <w:spacing w:before="0" w:after="0"/>
      <w:ind w:left="1800" w:hanging="360"/>
    </w:pPr>
    <w:rPr>
      <w:rFonts w:eastAsia="Times New Roman"/>
      <w:sz w:val="20"/>
      <w:szCs w:val="20"/>
    </w:rPr>
  </w:style>
  <w:style w:type="paragraph" w:styleId="ListNumber2">
    <w:name w:val="List Number 2"/>
    <w:basedOn w:val="Normal"/>
    <w:unhideWhenUsed/>
    <w:rsid w:val="008C0E5F"/>
    <w:pPr>
      <w:tabs>
        <w:tab w:val="num" w:pos="720"/>
      </w:tabs>
      <w:spacing w:before="0" w:after="0"/>
      <w:ind w:left="720" w:hanging="360"/>
    </w:pPr>
    <w:rPr>
      <w:rFonts w:eastAsia="Times New Roman"/>
      <w:sz w:val="20"/>
      <w:szCs w:val="20"/>
    </w:rPr>
  </w:style>
  <w:style w:type="paragraph" w:styleId="ListNumber3">
    <w:name w:val="List Number 3"/>
    <w:basedOn w:val="Normal"/>
    <w:unhideWhenUsed/>
    <w:rsid w:val="008C0E5F"/>
    <w:pPr>
      <w:tabs>
        <w:tab w:val="num" w:pos="1080"/>
      </w:tabs>
      <w:spacing w:before="0" w:after="0"/>
      <w:ind w:left="1080" w:hanging="360"/>
    </w:pPr>
    <w:rPr>
      <w:rFonts w:eastAsia="Times New Roman"/>
      <w:sz w:val="20"/>
      <w:szCs w:val="20"/>
    </w:rPr>
  </w:style>
  <w:style w:type="paragraph" w:styleId="ListNumber4">
    <w:name w:val="List Number 4"/>
    <w:basedOn w:val="Normal"/>
    <w:unhideWhenUsed/>
    <w:rsid w:val="008C0E5F"/>
    <w:pPr>
      <w:tabs>
        <w:tab w:val="num" w:pos="1440"/>
      </w:tabs>
      <w:spacing w:before="0" w:after="0"/>
      <w:ind w:left="1440" w:hanging="360"/>
    </w:pPr>
    <w:rPr>
      <w:rFonts w:eastAsia="Times New Roman"/>
      <w:sz w:val="20"/>
      <w:szCs w:val="20"/>
    </w:rPr>
  </w:style>
  <w:style w:type="paragraph" w:styleId="ListNumber5">
    <w:name w:val="List Number 5"/>
    <w:basedOn w:val="Normal"/>
    <w:unhideWhenUsed/>
    <w:rsid w:val="008C0E5F"/>
    <w:pPr>
      <w:tabs>
        <w:tab w:val="num" w:pos="1800"/>
      </w:tabs>
      <w:spacing w:before="0" w:after="0"/>
      <w:ind w:left="1800" w:hanging="360"/>
    </w:pPr>
    <w:rPr>
      <w:rFonts w:eastAsia="Times New Roman"/>
      <w:sz w:val="20"/>
      <w:szCs w:val="20"/>
    </w:rPr>
  </w:style>
  <w:style w:type="paragraph" w:styleId="ListContinue2">
    <w:name w:val="List Continue 2"/>
    <w:basedOn w:val="Normal"/>
    <w:unhideWhenUsed/>
    <w:rsid w:val="008C0E5F"/>
    <w:pPr>
      <w:spacing w:before="0"/>
      <w:ind w:left="720" w:firstLine="0"/>
    </w:pPr>
    <w:rPr>
      <w:rFonts w:eastAsia="Times New Roman"/>
      <w:sz w:val="24"/>
      <w:szCs w:val="24"/>
    </w:rPr>
  </w:style>
  <w:style w:type="paragraph" w:styleId="ListContinue3">
    <w:name w:val="List Continue 3"/>
    <w:basedOn w:val="Normal"/>
    <w:unhideWhenUsed/>
    <w:rsid w:val="008C0E5F"/>
    <w:pPr>
      <w:spacing w:before="0"/>
      <w:ind w:left="1080" w:firstLine="0"/>
    </w:pPr>
    <w:rPr>
      <w:rFonts w:eastAsia="Times New Roman"/>
      <w:sz w:val="24"/>
      <w:szCs w:val="24"/>
    </w:rPr>
  </w:style>
  <w:style w:type="paragraph" w:styleId="MessageHeader">
    <w:name w:val="Message Header"/>
    <w:basedOn w:val="Normal"/>
    <w:link w:val="MessageHeaderChar"/>
    <w:unhideWhenUsed/>
    <w:rsid w:val="008C0E5F"/>
    <w:pPr>
      <w:pBdr>
        <w:top w:val="single" w:sz="6" w:space="1" w:color="auto"/>
        <w:left w:val="single" w:sz="6" w:space="1" w:color="auto"/>
        <w:bottom w:val="single" w:sz="6" w:space="1" w:color="auto"/>
        <w:right w:val="single" w:sz="6" w:space="1" w:color="auto"/>
      </w:pBdr>
      <w:shd w:val="pct20" w:color="auto" w:fill="auto"/>
      <w:spacing w:before="0" w:after="0"/>
      <w:ind w:left="1080" w:hanging="1080"/>
    </w:pPr>
    <w:rPr>
      <w:rFonts w:ascii="Arial" w:eastAsia="Times New Roman" w:hAnsi="Arial"/>
      <w:sz w:val="24"/>
      <w:szCs w:val="24"/>
    </w:rPr>
  </w:style>
  <w:style w:type="character" w:customStyle="1" w:styleId="MessageHeaderChar">
    <w:name w:val="Message Header Char"/>
    <w:basedOn w:val="DefaultParagraphFont"/>
    <w:link w:val="MessageHeader"/>
    <w:rsid w:val="008C0E5F"/>
    <w:rPr>
      <w:rFonts w:ascii="Arial" w:eastAsia="Times New Roman" w:hAnsi="Arial"/>
      <w:sz w:val="24"/>
      <w:szCs w:val="24"/>
      <w:shd w:val="pct20" w:color="auto" w:fill="auto"/>
    </w:rPr>
  </w:style>
  <w:style w:type="paragraph" w:styleId="NoteHeading">
    <w:name w:val="Note Heading"/>
    <w:basedOn w:val="Normal"/>
    <w:next w:val="Normal"/>
    <w:link w:val="NoteHeadingChar"/>
    <w:unhideWhenUsed/>
    <w:rsid w:val="008C0E5F"/>
    <w:pPr>
      <w:suppressAutoHyphens/>
      <w:overflowPunct w:val="0"/>
      <w:autoSpaceDE w:val="0"/>
      <w:autoSpaceDN w:val="0"/>
      <w:adjustRightInd w:val="0"/>
      <w:spacing w:before="0" w:after="0"/>
      <w:ind w:firstLine="0"/>
      <w:jc w:val="both"/>
    </w:pPr>
    <w:rPr>
      <w:rFonts w:eastAsia="Times New Roman"/>
      <w:sz w:val="24"/>
      <w:szCs w:val="20"/>
    </w:rPr>
  </w:style>
  <w:style w:type="character" w:customStyle="1" w:styleId="NoteHeadingChar">
    <w:name w:val="Note Heading Char"/>
    <w:basedOn w:val="DefaultParagraphFont"/>
    <w:link w:val="NoteHeading"/>
    <w:rsid w:val="008C0E5F"/>
    <w:rPr>
      <w:rFonts w:eastAsia="Times New Roman"/>
      <w:sz w:val="24"/>
    </w:rPr>
  </w:style>
  <w:style w:type="paragraph" w:customStyle="1" w:styleId="SectionTitle">
    <w:name w:val="Section Title"/>
    <w:next w:val="Normal"/>
    <w:rsid w:val="008C0E5F"/>
    <w:pPr>
      <w:spacing w:after="200"/>
      <w:jc w:val="center"/>
    </w:pPr>
    <w:rPr>
      <w:rFonts w:eastAsia="Times New Roman"/>
      <w:b/>
      <w:sz w:val="44"/>
      <w:lang w:val="en-GB"/>
    </w:rPr>
  </w:style>
  <w:style w:type="paragraph" w:customStyle="1" w:styleId="Level3Body">
    <w:name w:val="Level 3 (Body)"/>
    <w:rsid w:val="008C0E5F"/>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8C0E5F"/>
    <w:pPr>
      <w:spacing w:before="0" w:after="0"/>
      <w:ind w:firstLine="0"/>
    </w:pPr>
    <w:rPr>
      <w:rFonts w:eastAsia="Times New Roman"/>
      <w:sz w:val="24"/>
      <w:szCs w:val="24"/>
    </w:rPr>
  </w:style>
  <w:style w:type="paragraph" w:customStyle="1" w:styleId="ShortReturnAddress">
    <w:name w:val="Short Return Address"/>
    <w:basedOn w:val="Normal"/>
    <w:rsid w:val="008C0E5F"/>
    <w:pPr>
      <w:spacing w:before="0" w:after="0"/>
      <w:ind w:firstLine="0"/>
    </w:pPr>
    <w:rPr>
      <w:rFonts w:eastAsia="Times New Roman"/>
      <w:sz w:val="24"/>
      <w:szCs w:val="24"/>
    </w:rPr>
  </w:style>
  <w:style w:type="paragraph" w:customStyle="1" w:styleId="BHead">
    <w:name w:val="B Head"/>
    <w:rsid w:val="008C0E5F"/>
    <w:pPr>
      <w:tabs>
        <w:tab w:val="left" w:pos="-720"/>
      </w:tabs>
      <w:suppressAutoHyphens/>
      <w:overflowPunct w:val="0"/>
      <w:autoSpaceDE w:val="0"/>
      <w:autoSpaceDN w:val="0"/>
      <w:adjustRightInd w:val="0"/>
    </w:pPr>
    <w:rPr>
      <w:rFonts w:eastAsia="Times New Roman"/>
    </w:rPr>
  </w:style>
  <w:style w:type="paragraph" w:customStyle="1" w:styleId="CHead">
    <w:name w:val="C Head"/>
    <w:rsid w:val="008C0E5F"/>
    <w:pPr>
      <w:tabs>
        <w:tab w:val="left" w:pos="-720"/>
      </w:tabs>
      <w:suppressAutoHyphens/>
      <w:overflowPunct w:val="0"/>
      <w:autoSpaceDE w:val="0"/>
      <w:autoSpaceDN w:val="0"/>
      <w:adjustRightInd w:val="0"/>
    </w:pPr>
    <w:rPr>
      <w:rFonts w:eastAsia="Times New Roman"/>
    </w:rPr>
  </w:style>
  <w:style w:type="paragraph" w:customStyle="1" w:styleId="SecNoHe">
    <w:name w:val="Sec No. &amp; He"/>
    <w:rsid w:val="008C0E5F"/>
    <w:pPr>
      <w:tabs>
        <w:tab w:val="left" w:pos="-720"/>
      </w:tabs>
      <w:suppressAutoHyphens/>
      <w:overflowPunct w:val="0"/>
      <w:autoSpaceDE w:val="0"/>
      <w:autoSpaceDN w:val="0"/>
      <w:adjustRightInd w:val="0"/>
    </w:pPr>
    <w:rPr>
      <w:rFonts w:eastAsia="Times New Roman"/>
    </w:rPr>
  </w:style>
  <w:style w:type="paragraph" w:customStyle="1" w:styleId="RightPar10">
    <w:name w:val="Right Par[1]"/>
    <w:rsid w:val="008C0E5F"/>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8C0E5F"/>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8C0E5F"/>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8C0E5F"/>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8C0E5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8C0E5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8C0E5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8C0E5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8C0E5F"/>
    <w:pPr>
      <w:spacing w:before="240" w:after="240"/>
      <w:ind w:left="1418" w:firstLine="0"/>
    </w:pPr>
    <w:rPr>
      <w:rFonts w:eastAsia="Times New Roman"/>
      <w:sz w:val="24"/>
      <w:szCs w:val="24"/>
    </w:rPr>
  </w:style>
  <w:style w:type="paragraph" w:customStyle="1" w:styleId="e4">
    <w:name w:val="e4"/>
    <w:aliases w:val="exh line end"/>
    <w:basedOn w:val="Normal"/>
    <w:next w:val="Normal"/>
    <w:rsid w:val="008C0E5F"/>
    <w:pPr>
      <w:keepLines/>
      <w:pBdr>
        <w:bottom w:val="single" w:sz="6" w:space="0" w:color="auto"/>
      </w:pBdr>
      <w:overflowPunct w:val="0"/>
      <w:autoSpaceDE w:val="0"/>
      <w:autoSpaceDN w:val="0"/>
      <w:adjustRightInd w:val="0"/>
      <w:spacing w:before="0" w:after="260" w:line="260" w:lineRule="atLeast"/>
      <w:ind w:firstLine="0"/>
    </w:pPr>
    <w:rPr>
      <w:rFonts w:eastAsia="Times New Roman"/>
      <w:sz w:val="24"/>
      <w:szCs w:val="20"/>
    </w:rPr>
  </w:style>
  <w:style w:type="paragraph" w:customStyle="1" w:styleId="S8Header1">
    <w:name w:val="S8 Header 1"/>
    <w:basedOn w:val="Normal"/>
    <w:next w:val="Normal"/>
    <w:rsid w:val="008C0E5F"/>
    <w:pPr>
      <w:spacing w:after="200"/>
      <w:ind w:firstLine="0"/>
      <w:jc w:val="both"/>
    </w:pPr>
    <w:rPr>
      <w:rFonts w:eastAsia="Times New Roman"/>
      <w:b/>
      <w:sz w:val="24"/>
      <w:szCs w:val="20"/>
    </w:rPr>
  </w:style>
  <w:style w:type="paragraph" w:customStyle="1" w:styleId="S1-Header1">
    <w:name w:val="S1-Header1"/>
    <w:basedOn w:val="Normal"/>
    <w:rsid w:val="008C0E5F"/>
    <w:pPr>
      <w:tabs>
        <w:tab w:val="num" w:pos="648"/>
      </w:tabs>
      <w:spacing w:before="240" w:after="240"/>
      <w:ind w:left="360" w:hanging="72"/>
      <w:jc w:val="center"/>
    </w:pPr>
    <w:rPr>
      <w:rFonts w:eastAsia="Times New Roman"/>
      <w:b/>
      <w:szCs w:val="24"/>
    </w:rPr>
  </w:style>
  <w:style w:type="paragraph" w:customStyle="1" w:styleId="StyleHeader2-SubClausesItalic">
    <w:name w:val="Style Header 2 - SubClauses + Italic"/>
    <w:basedOn w:val="Header2-SubClauses"/>
    <w:rsid w:val="008C0E5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8C0E5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8C0E5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8C0E5F"/>
    <w:pPr>
      <w:spacing w:after="240"/>
      <w:ind w:firstLine="0"/>
      <w:jc w:val="center"/>
    </w:pPr>
    <w:rPr>
      <w:rFonts w:eastAsia="Times New Roman"/>
      <w:b/>
      <w:bCs/>
      <w:sz w:val="36"/>
      <w:szCs w:val="20"/>
    </w:rPr>
  </w:style>
  <w:style w:type="paragraph" w:customStyle="1" w:styleId="S3-Header1">
    <w:name w:val="S3-Header 1"/>
    <w:basedOn w:val="Normal"/>
    <w:rsid w:val="008C0E5F"/>
    <w:pPr>
      <w:spacing w:after="200"/>
      <w:ind w:left="1080" w:hanging="720"/>
      <w:jc w:val="both"/>
    </w:pPr>
    <w:rPr>
      <w:rFonts w:eastAsia="Times New Roman"/>
      <w:b/>
      <w:bCs/>
      <w:noProof/>
      <w:szCs w:val="20"/>
    </w:rPr>
  </w:style>
  <w:style w:type="paragraph" w:customStyle="1" w:styleId="S3-Heading2">
    <w:name w:val="S3-Heading 2"/>
    <w:basedOn w:val="Normal"/>
    <w:rsid w:val="008C0E5F"/>
    <w:pPr>
      <w:spacing w:before="0" w:after="200"/>
      <w:ind w:left="1080" w:right="288" w:hanging="720"/>
      <w:jc w:val="both"/>
    </w:pPr>
    <w:rPr>
      <w:rFonts w:eastAsia="Times New Roman"/>
      <w:b/>
      <w:bCs/>
      <w:sz w:val="24"/>
      <w:szCs w:val="24"/>
    </w:rPr>
  </w:style>
  <w:style w:type="paragraph" w:customStyle="1" w:styleId="S4Header">
    <w:name w:val="S4 Header"/>
    <w:basedOn w:val="Normal"/>
    <w:next w:val="Normal"/>
    <w:rsid w:val="008C0E5F"/>
    <w:pPr>
      <w:spacing w:after="240"/>
      <w:ind w:firstLine="0"/>
      <w:jc w:val="center"/>
    </w:pPr>
    <w:rPr>
      <w:rFonts w:eastAsia="Times New Roman"/>
      <w:b/>
      <w:sz w:val="32"/>
      <w:szCs w:val="20"/>
    </w:rPr>
  </w:style>
  <w:style w:type="paragraph" w:customStyle="1" w:styleId="S4-Header10">
    <w:name w:val="S4-Header 1"/>
    <w:basedOn w:val="Normal"/>
    <w:next w:val="Normal"/>
    <w:rsid w:val="008C0E5F"/>
    <w:pPr>
      <w:spacing w:after="240"/>
      <w:ind w:firstLine="0"/>
      <w:jc w:val="center"/>
    </w:pPr>
    <w:rPr>
      <w:rFonts w:eastAsia="Times New Roman" w:cs="Arial"/>
      <w:b/>
      <w:sz w:val="36"/>
      <w:szCs w:val="24"/>
    </w:rPr>
  </w:style>
  <w:style w:type="paragraph" w:customStyle="1" w:styleId="StyleSectionVHeaderLeft025Right02">
    <w:name w:val="Style Section V. Header + Left:  0.25&quot; Right:  0.2&quot;"/>
    <w:basedOn w:val="SectionVHeader"/>
    <w:rsid w:val="008C0E5F"/>
    <w:pPr>
      <w:spacing w:before="120" w:after="240"/>
      <w:ind w:left="360" w:right="288"/>
    </w:pPr>
    <w:rPr>
      <w:bCs/>
      <w:sz w:val="32"/>
    </w:rPr>
  </w:style>
  <w:style w:type="paragraph" w:customStyle="1" w:styleId="S6-Header1">
    <w:name w:val="S6-Header 1"/>
    <w:basedOn w:val="Normal"/>
    <w:next w:val="Normal"/>
    <w:rsid w:val="008C0E5F"/>
    <w:pPr>
      <w:spacing w:after="240"/>
      <w:ind w:firstLine="0"/>
      <w:jc w:val="center"/>
    </w:pPr>
    <w:rPr>
      <w:rFonts w:eastAsia="Times New Roman" w:cs="Arial"/>
      <w:b/>
      <w:sz w:val="32"/>
      <w:szCs w:val="24"/>
    </w:rPr>
  </w:style>
  <w:style w:type="paragraph" w:customStyle="1" w:styleId="Part">
    <w:name w:val="Part"/>
    <w:basedOn w:val="Normal"/>
    <w:rsid w:val="008C0E5F"/>
    <w:pPr>
      <w:keepNext/>
      <w:spacing w:before="2280" w:after="0"/>
      <w:ind w:firstLine="0"/>
      <w:jc w:val="center"/>
    </w:pPr>
    <w:rPr>
      <w:rFonts w:eastAsia="Times New Roman"/>
      <w:b/>
      <w:sz w:val="52"/>
      <w:szCs w:val="24"/>
    </w:rPr>
  </w:style>
  <w:style w:type="paragraph" w:customStyle="1" w:styleId="StyleHead41Before6ptAfter6pt">
    <w:name w:val="Style Head 4.1 + Before:  6 pt After:  6 pt"/>
    <w:basedOn w:val="Head41"/>
    <w:rsid w:val="008C0E5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8C0E5F"/>
    <w:pPr>
      <w:spacing w:after="240"/>
      <w:ind w:firstLine="0"/>
      <w:jc w:val="center"/>
    </w:pPr>
    <w:rPr>
      <w:rFonts w:eastAsia="Times New Roman"/>
      <w:b/>
      <w:sz w:val="36"/>
      <w:szCs w:val="24"/>
    </w:rPr>
  </w:style>
  <w:style w:type="paragraph" w:customStyle="1" w:styleId="StyleS1-Header1TimesNewRoman14pt">
    <w:name w:val="Style S1-Header1 + Times New Roman 14 pt"/>
    <w:basedOn w:val="S1-Header1"/>
    <w:rsid w:val="008C0E5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8C0E5F"/>
    <w:pPr>
      <w:tabs>
        <w:tab w:val="num" w:pos="648"/>
      </w:tabs>
      <w:ind w:left="360" w:hanging="72"/>
    </w:pPr>
  </w:style>
  <w:style w:type="paragraph" w:customStyle="1" w:styleId="StyleStyleS1-Header1TimesNewRoman14pt1">
    <w:name w:val="Style Style S1-Header1 + Times New Roman 14 pt +1"/>
    <w:basedOn w:val="StyleS1-Header1TimesNewRoman14pt"/>
    <w:rsid w:val="008C0E5F"/>
    <w:pPr>
      <w:tabs>
        <w:tab w:val="num" w:pos="648"/>
      </w:tabs>
      <w:ind w:left="360" w:hanging="72"/>
    </w:pPr>
  </w:style>
  <w:style w:type="character" w:customStyle="1" w:styleId="AHead">
    <w:name w:val="A Head"/>
    <w:rsid w:val="008C0E5F"/>
    <w:rPr>
      <w:rFonts w:ascii="Times New Roman" w:hAnsi="Times New Roman" w:cs="Times New Roman" w:hint="default"/>
      <w:noProof w:val="0"/>
      <w:sz w:val="20"/>
      <w:lang w:val="en-US"/>
    </w:rPr>
  </w:style>
  <w:style w:type="character" w:customStyle="1" w:styleId="DefaultPara">
    <w:name w:val="Default Para"/>
    <w:rsid w:val="008C0E5F"/>
    <w:rPr>
      <w:rFonts w:ascii="CG Times" w:hAnsi="CG Times" w:hint="default"/>
      <w:b/>
      <w:bCs w:val="0"/>
      <w:i/>
      <w:iCs w:val="0"/>
      <w:noProof w:val="0"/>
      <w:sz w:val="24"/>
      <w:lang w:val="en-US"/>
    </w:rPr>
  </w:style>
  <w:style w:type="character" w:customStyle="1" w:styleId="BulletList">
    <w:name w:val="Bullet List"/>
    <w:basedOn w:val="DefaultParagraphFont"/>
    <w:rsid w:val="008C0E5F"/>
  </w:style>
  <w:style w:type="character" w:customStyle="1" w:styleId="StyleHeader2-SubClausesItalicChar">
    <w:name w:val="Style Header 2 - SubClauses + Italic Char"/>
    <w:rsid w:val="008C0E5F"/>
    <w:rPr>
      <w:rFonts w:ascii="Arial" w:hAnsi="Arial" w:cs="Arial" w:hint="default"/>
      <w:i/>
      <w:iCs/>
      <w:sz w:val="24"/>
      <w:szCs w:val="24"/>
      <w:lang w:val="en-US" w:eastAsia="en-US" w:bidi="ar-SA"/>
    </w:rPr>
  </w:style>
  <w:style w:type="character" w:customStyle="1" w:styleId="S1-Header1CharChar">
    <w:name w:val="S1-Header1 Char Char"/>
    <w:rsid w:val="008C0E5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8C0E5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8C0E5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8C0E5F"/>
    <w:rPr>
      <w:rFonts w:ascii="Arial" w:hAnsi="Arial" w:cs="Arial" w:hint="default"/>
      <w:b w:val="0"/>
      <w:bCs w:val="0"/>
      <w:sz w:val="28"/>
      <w:szCs w:val="24"/>
      <w:lang w:val="en-US" w:eastAsia="en-US" w:bidi="ar-SA"/>
    </w:rPr>
  </w:style>
  <w:style w:type="character" w:customStyle="1" w:styleId="hps">
    <w:name w:val="hps"/>
    <w:rsid w:val="008C0E5F"/>
  </w:style>
  <w:style w:type="character" w:customStyle="1" w:styleId="shorttext">
    <w:name w:val="short_text"/>
    <w:rsid w:val="008C0E5F"/>
  </w:style>
  <w:style w:type="character" w:customStyle="1" w:styleId="atn">
    <w:name w:val="atn"/>
    <w:rsid w:val="008C0E5F"/>
  </w:style>
  <w:style w:type="character" w:customStyle="1" w:styleId="dieuChar">
    <w:name w:val="dieu Char"/>
    <w:rsid w:val="008C0E5F"/>
    <w:rPr>
      <w:rFonts w:ascii="Times New Roman" w:eastAsia="Times New Roman" w:hAnsi="Times New Roman" w:cs="Times New Roman"/>
      <w:b/>
      <w:color w:val="0000FF"/>
      <w:sz w:val="26"/>
      <w:szCs w:val="20"/>
      <w:lang w:val="en-US"/>
    </w:rPr>
  </w:style>
  <w:style w:type="paragraph" w:customStyle="1" w:styleId="3">
    <w:name w:val="3"/>
    <w:basedOn w:val="Heading3"/>
    <w:rsid w:val="008C0E5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eastAsia="en-US"/>
    </w:rPr>
  </w:style>
  <w:style w:type="paragraph" w:customStyle="1" w:styleId="Mau">
    <w:name w:val="Mau"/>
    <w:basedOn w:val="Heading40"/>
    <w:rsid w:val="008C0E5F"/>
    <w:pPr>
      <w:spacing w:before="0" w:after="120"/>
      <w:ind w:firstLine="567"/>
      <w:jc w:val="right"/>
    </w:pPr>
    <w:rPr>
      <w:rFonts w:ascii=".VnTime" w:hAnsi=".VnTime"/>
      <w:u w:val="single"/>
      <w:lang w:val="de-DE"/>
    </w:rPr>
  </w:style>
  <w:style w:type="paragraph" w:styleId="Index2">
    <w:name w:val="index 2"/>
    <w:basedOn w:val="Normal"/>
    <w:next w:val="Normal"/>
    <w:uiPriority w:val="99"/>
    <w:semiHidden/>
    <w:rsid w:val="008C0E5F"/>
    <w:pPr>
      <w:tabs>
        <w:tab w:val="right" w:pos="4140"/>
      </w:tabs>
      <w:spacing w:before="0" w:after="0"/>
      <w:ind w:left="480" w:hanging="240"/>
    </w:pPr>
    <w:rPr>
      <w:rFonts w:eastAsia="Times New Roman"/>
      <w:sz w:val="20"/>
      <w:szCs w:val="20"/>
    </w:rPr>
  </w:style>
  <w:style w:type="paragraph" w:styleId="Index3">
    <w:name w:val="index 3"/>
    <w:basedOn w:val="Normal"/>
    <w:next w:val="Normal"/>
    <w:uiPriority w:val="99"/>
    <w:semiHidden/>
    <w:rsid w:val="008C0E5F"/>
    <w:pPr>
      <w:tabs>
        <w:tab w:val="right" w:pos="4140"/>
      </w:tabs>
      <w:spacing w:before="0" w:after="0"/>
      <w:ind w:left="720" w:hanging="240"/>
    </w:pPr>
    <w:rPr>
      <w:rFonts w:eastAsia="Times New Roman"/>
      <w:sz w:val="20"/>
      <w:szCs w:val="20"/>
    </w:rPr>
  </w:style>
  <w:style w:type="paragraph" w:styleId="Index4">
    <w:name w:val="index 4"/>
    <w:basedOn w:val="Normal"/>
    <w:next w:val="Normal"/>
    <w:uiPriority w:val="99"/>
    <w:semiHidden/>
    <w:rsid w:val="008C0E5F"/>
    <w:pPr>
      <w:tabs>
        <w:tab w:val="right" w:pos="4140"/>
      </w:tabs>
      <w:spacing w:before="0" w:after="0"/>
      <w:ind w:left="960" w:hanging="240"/>
    </w:pPr>
    <w:rPr>
      <w:rFonts w:eastAsia="Times New Roman"/>
      <w:sz w:val="20"/>
      <w:szCs w:val="20"/>
    </w:rPr>
  </w:style>
  <w:style w:type="paragraph" w:styleId="Index5">
    <w:name w:val="index 5"/>
    <w:basedOn w:val="Normal"/>
    <w:next w:val="Normal"/>
    <w:uiPriority w:val="99"/>
    <w:semiHidden/>
    <w:rsid w:val="008C0E5F"/>
    <w:pPr>
      <w:tabs>
        <w:tab w:val="right" w:pos="4140"/>
      </w:tabs>
      <w:spacing w:before="0" w:after="0"/>
      <w:ind w:left="1200" w:hanging="240"/>
    </w:pPr>
    <w:rPr>
      <w:rFonts w:eastAsia="Times New Roman"/>
      <w:sz w:val="20"/>
      <w:szCs w:val="20"/>
    </w:rPr>
  </w:style>
  <w:style w:type="paragraph" w:styleId="Index6">
    <w:name w:val="index 6"/>
    <w:basedOn w:val="Normal"/>
    <w:next w:val="Normal"/>
    <w:uiPriority w:val="99"/>
    <w:semiHidden/>
    <w:rsid w:val="008C0E5F"/>
    <w:pPr>
      <w:tabs>
        <w:tab w:val="right" w:pos="4140"/>
      </w:tabs>
      <w:spacing w:before="0" w:after="0"/>
      <w:ind w:left="1440" w:hanging="240"/>
    </w:pPr>
    <w:rPr>
      <w:rFonts w:eastAsia="Times New Roman"/>
      <w:sz w:val="20"/>
      <w:szCs w:val="20"/>
    </w:rPr>
  </w:style>
  <w:style w:type="paragraph" w:styleId="Index7">
    <w:name w:val="index 7"/>
    <w:basedOn w:val="Normal"/>
    <w:next w:val="Normal"/>
    <w:uiPriority w:val="99"/>
    <w:semiHidden/>
    <w:rsid w:val="008C0E5F"/>
    <w:pPr>
      <w:tabs>
        <w:tab w:val="right" w:pos="4140"/>
      </w:tabs>
      <w:spacing w:before="0" w:after="0"/>
      <w:ind w:left="1680" w:hanging="240"/>
    </w:pPr>
    <w:rPr>
      <w:rFonts w:eastAsia="Times New Roman"/>
      <w:sz w:val="20"/>
      <w:szCs w:val="20"/>
    </w:rPr>
  </w:style>
  <w:style w:type="paragraph" w:styleId="Index8">
    <w:name w:val="index 8"/>
    <w:basedOn w:val="Normal"/>
    <w:next w:val="Normal"/>
    <w:uiPriority w:val="99"/>
    <w:semiHidden/>
    <w:rsid w:val="008C0E5F"/>
    <w:pPr>
      <w:tabs>
        <w:tab w:val="right" w:pos="4140"/>
      </w:tabs>
      <w:spacing w:before="0" w:after="0"/>
      <w:ind w:left="1920" w:hanging="240"/>
    </w:pPr>
    <w:rPr>
      <w:rFonts w:eastAsia="Times New Roman"/>
      <w:sz w:val="20"/>
      <w:szCs w:val="20"/>
    </w:rPr>
  </w:style>
  <w:style w:type="character" w:customStyle="1" w:styleId="SectionHeader3Char1">
    <w:name w:val="Section Header3 Char1"/>
    <w:aliases w:val="Sub-Clause Paragraph Char1"/>
    <w:semiHidden/>
    <w:rsid w:val="008C0E5F"/>
    <w:rPr>
      <w:rFonts w:ascii="Times New Roman" w:eastAsia="Times New Roman" w:hAnsi="Times New Roman" w:cs="Times New Roman"/>
      <w:b/>
      <w:bCs/>
      <w:spacing w:val="-2"/>
      <w:sz w:val="16"/>
      <w:szCs w:val="24"/>
      <w:lang w:val="en-US"/>
    </w:rPr>
  </w:style>
  <w:style w:type="paragraph" w:customStyle="1" w:styleId="4">
    <w:name w:val="4"/>
    <w:basedOn w:val="Normal"/>
    <w:rsid w:val="008C0E5F"/>
    <w:pPr>
      <w:spacing w:before="360" w:after="0" w:line="288" w:lineRule="auto"/>
      <w:ind w:firstLine="0"/>
      <w:jc w:val="both"/>
    </w:pPr>
    <w:rPr>
      <w:rFonts w:ascii=".VnArial" w:eastAsia="Times New Roman" w:hAnsi=".VnArial"/>
      <w:b/>
      <w:sz w:val="20"/>
      <w:szCs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H1 Char"/>
    <w:link w:val="ListParagraph"/>
    <w:uiPriority w:val="34"/>
    <w:rsid w:val="008C0E5F"/>
    <w:rPr>
      <w:sz w:val="28"/>
      <w:szCs w:val="22"/>
    </w:rPr>
  </w:style>
  <w:style w:type="paragraph" w:styleId="Revision">
    <w:name w:val="Revision"/>
    <w:hidden/>
    <w:uiPriority w:val="99"/>
    <w:semiHidden/>
    <w:rsid w:val="008C0E5F"/>
    <w:rPr>
      <w:rFonts w:eastAsia="Times New Roman"/>
      <w:sz w:val="24"/>
    </w:rPr>
  </w:style>
  <w:style w:type="paragraph" w:customStyle="1" w:styleId="Style1">
    <w:name w:val="Style1"/>
    <w:basedOn w:val="Normal"/>
    <w:rsid w:val="008C0E5F"/>
    <w:pPr>
      <w:widowControl w:val="0"/>
      <w:spacing w:before="0" w:after="0"/>
      <w:ind w:firstLine="0"/>
      <w:jc w:val="both"/>
    </w:pPr>
    <w:rPr>
      <w:rFonts w:ascii=".VnTime" w:eastAsia="Times New Roman" w:hAnsi=".VnTime"/>
      <w:sz w:val="26"/>
      <w:szCs w:val="20"/>
    </w:rPr>
  </w:style>
  <w:style w:type="paragraph" w:customStyle="1" w:styleId="M">
    <w:name w:val="M"/>
    <w:basedOn w:val="Normal"/>
    <w:rsid w:val="008C0E5F"/>
    <w:pPr>
      <w:spacing w:before="60" w:after="60"/>
      <w:jc w:val="both"/>
    </w:pPr>
    <w:rPr>
      <w:rFonts w:ascii=".VnTime" w:eastAsia="Times New Roman" w:hAnsi=".VnTime"/>
      <w:b/>
      <w:szCs w:val="20"/>
    </w:rPr>
  </w:style>
  <w:style w:type="paragraph" w:customStyle="1" w:styleId="k">
    <w:name w:val="k"/>
    <w:basedOn w:val="BodyTextIndent"/>
    <w:rsid w:val="008C0E5F"/>
    <w:pPr>
      <w:spacing w:before="60" w:after="60" w:line="240" w:lineRule="auto"/>
      <w:ind w:left="0" w:firstLine="720"/>
    </w:pPr>
  </w:style>
  <w:style w:type="paragraph" w:customStyle="1" w:styleId="Tenvb">
    <w:name w:val="Tenvb"/>
    <w:basedOn w:val="Normal"/>
    <w:link w:val="TenvbChar"/>
    <w:autoRedefine/>
    <w:rsid w:val="008C0E5F"/>
    <w:pPr>
      <w:ind w:firstLine="0"/>
      <w:jc w:val="center"/>
    </w:pPr>
    <w:rPr>
      <w:rFonts w:eastAsia="Times New Roman"/>
      <w:b/>
      <w:color w:val="0000FF"/>
      <w:spacing w:val="26"/>
      <w:sz w:val="20"/>
      <w:szCs w:val="20"/>
    </w:rPr>
  </w:style>
  <w:style w:type="character" w:customStyle="1" w:styleId="TenvbChar">
    <w:name w:val="Tenvb Char"/>
    <w:link w:val="Tenvb"/>
    <w:rsid w:val="008C0E5F"/>
    <w:rPr>
      <w:rFonts w:eastAsia="Times New Roman"/>
      <w:b/>
      <w:color w:val="0000FF"/>
      <w:spacing w:val="26"/>
    </w:rPr>
  </w:style>
  <w:style w:type="paragraph" w:customStyle="1" w:styleId="niu">
    <w:name w:val="n§iÒu"/>
    <w:basedOn w:val="Normal"/>
    <w:rsid w:val="008C0E5F"/>
    <w:pPr>
      <w:spacing w:after="0" w:line="340" w:lineRule="exact"/>
      <w:ind w:firstLine="680"/>
    </w:pPr>
    <w:rPr>
      <w:rFonts w:ascii=".VnTime" w:eastAsia="Times New Roman" w:hAnsi=".VnTime"/>
      <w:b/>
      <w:szCs w:val="28"/>
    </w:rPr>
  </w:style>
  <w:style w:type="paragraph" w:customStyle="1" w:styleId="5">
    <w:name w:val="5"/>
    <w:basedOn w:val="Normal"/>
    <w:rsid w:val="008C0E5F"/>
    <w:pPr>
      <w:spacing w:before="360" w:after="0" w:line="288" w:lineRule="auto"/>
      <w:ind w:left="567" w:hanging="567"/>
      <w:jc w:val="both"/>
    </w:pPr>
    <w:rPr>
      <w:rFonts w:ascii=".VnCentury Schoolbook" w:eastAsia="Times New Roman" w:hAnsi=".VnCentury Schoolbook"/>
      <w:sz w:val="20"/>
      <w:szCs w:val="20"/>
    </w:rPr>
  </w:style>
  <w:style w:type="paragraph" w:customStyle="1" w:styleId="GDD">
    <w:name w:val="GDD"/>
    <w:basedOn w:val="Normal"/>
    <w:rsid w:val="008C0E5F"/>
    <w:pPr>
      <w:widowControl w:val="0"/>
      <w:autoSpaceDE w:val="0"/>
      <w:autoSpaceDN w:val="0"/>
      <w:adjustRightInd w:val="0"/>
      <w:spacing w:after="0" w:line="360" w:lineRule="atLeast"/>
      <w:ind w:firstLine="0"/>
      <w:jc w:val="both"/>
      <w:textAlignment w:val="baseline"/>
      <w:outlineLvl w:val="0"/>
    </w:pPr>
    <w:rPr>
      <w:rFonts w:ascii=".VnTime" w:eastAsia="Times New Roman" w:hAnsi=".VnTime"/>
      <w:sz w:val="26"/>
      <w:szCs w:val="26"/>
    </w:rPr>
  </w:style>
  <w:style w:type="paragraph" w:customStyle="1" w:styleId="1">
    <w:name w:val="1"/>
    <w:basedOn w:val="Normal"/>
    <w:rsid w:val="008C0E5F"/>
    <w:pPr>
      <w:spacing w:before="240" w:after="0" w:line="288" w:lineRule="auto"/>
      <w:ind w:firstLine="0"/>
      <w:jc w:val="both"/>
    </w:pPr>
    <w:rPr>
      <w:rFonts w:ascii=".VnArial" w:eastAsia="Times New Roman" w:hAnsi=".VnArial"/>
      <w:b/>
      <w:bCs/>
      <w:sz w:val="22"/>
    </w:rPr>
  </w:style>
  <w:style w:type="paragraph" w:customStyle="1" w:styleId="6">
    <w:name w:val="6"/>
    <w:basedOn w:val="Normal"/>
    <w:rsid w:val="008C0E5F"/>
    <w:pPr>
      <w:spacing w:before="0" w:after="0" w:line="288" w:lineRule="auto"/>
      <w:ind w:firstLine="0"/>
      <w:jc w:val="center"/>
    </w:pPr>
    <w:rPr>
      <w:rFonts w:ascii="VnArial U" w:eastAsia="Times New Roman" w:hAnsi="VnArial U"/>
      <w:szCs w:val="28"/>
    </w:rPr>
  </w:style>
  <w:style w:type="paragraph" w:customStyle="1" w:styleId="8">
    <w:name w:val="8"/>
    <w:basedOn w:val="6"/>
    <w:rsid w:val="008C0E5F"/>
    <w:pPr>
      <w:spacing w:line="312" w:lineRule="auto"/>
    </w:pPr>
    <w:rPr>
      <w:rFonts w:ascii=".VnArialH" w:hAnsi=".VnArialH"/>
      <w:sz w:val="32"/>
      <w:szCs w:val="32"/>
    </w:rPr>
  </w:style>
  <w:style w:type="paragraph" w:customStyle="1" w:styleId="7">
    <w:name w:val="7"/>
    <w:basedOn w:val="6"/>
    <w:rsid w:val="008C0E5F"/>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8C0E5F"/>
    <w:pPr>
      <w:spacing w:before="0" w:after="0"/>
      <w:ind w:firstLine="0"/>
    </w:pPr>
    <w:rPr>
      <w:rFonts w:eastAsia="Times New Roman"/>
      <w:color w:val="000000"/>
      <w:sz w:val="24"/>
      <w:szCs w:val="20"/>
    </w:rPr>
  </w:style>
  <w:style w:type="paragraph" w:styleId="NoSpacing">
    <w:name w:val="No Spacing"/>
    <w:link w:val="NoSpacingChar"/>
    <w:uiPriority w:val="1"/>
    <w:qFormat/>
    <w:rsid w:val="008C0E5F"/>
    <w:rPr>
      <w:rFonts w:ascii="Calibri" w:eastAsia="Times New Roman" w:hAnsi="Calibri"/>
      <w:sz w:val="22"/>
      <w:szCs w:val="22"/>
    </w:rPr>
  </w:style>
  <w:style w:type="character" w:customStyle="1" w:styleId="NoSpacingChar">
    <w:name w:val="No Spacing Char"/>
    <w:link w:val="NoSpacing"/>
    <w:uiPriority w:val="1"/>
    <w:rsid w:val="008C0E5F"/>
    <w:rPr>
      <w:rFonts w:ascii="Calibri" w:eastAsia="Times New Roman" w:hAnsi="Calibri"/>
      <w:sz w:val="22"/>
      <w:szCs w:val="22"/>
    </w:rPr>
  </w:style>
  <w:style w:type="paragraph" w:customStyle="1" w:styleId="Style">
    <w:name w:val="Style"/>
    <w:basedOn w:val="i"/>
    <w:link w:val="StyleChar"/>
    <w:uiPriority w:val="99"/>
    <w:rsid w:val="008C0E5F"/>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8C0E5F"/>
    <w:rPr>
      <w:rFonts w:ascii="Arial" w:eastAsia="Arial" w:hAnsi="Arial" w:cs="Arial"/>
      <w:lang w:val="vi-VN" w:eastAsia="vi-VN" w:bidi="vi-VN"/>
    </w:rPr>
  </w:style>
  <w:style w:type="character" w:styleId="Strong">
    <w:name w:val="Strong"/>
    <w:uiPriority w:val="22"/>
    <w:qFormat/>
    <w:rsid w:val="008C0E5F"/>
    <w:rPr>
      <w:b/>
      <w:bCs/>
    </w:rPr>
  </w:style>
  <w:style w:type="character" w:customStyle="1" w:styleId="apple-converted-space">
    <w:name w:val="apple-converted-space"/>
    <w:rsid w:val="008C0E5F"/>
  </w:style>
  <w:style w:type="paragraph" w:customStyle="1" w:styleId="Section4-Heading2">
    <w:name w:val="Section 4 - Heading 2"/>
    <w:basedOn w:val="Normal"/>
    <w:rsid w:val="008C0E5F"/>
    <w:pPr>
      <w:spacing w:before="0" w:after="200"/>
      <w:ind w:firstLine="0"/>
      <w:jc w:val="center"/>
    </w:pPr>
    <w:rPr>
      <w:rFonts w:eastAsia="Times New Roman"/>
      <w:b/>
      <w:sz w:val="32"/>
      <w:szCs w:val="24"/>
    </w:rPr>
  </w:style>
  <w:style w:type="paragraph" w:customStyle="1" w:styleId="Style5">
    <w:name w:val="Style 5"/>
    <w:basedOn w:val="Normal"/>
    <w:rsid w:val="008C0E5F"/>
    <w:pPr>
      <w:widowControl w:val="0"/>
      <w:autoSpaceDE w:val="0"/>
      <w:autoSpaceDN w:val="0"/>
      <w:spacing w:before="0" w:after="0" w:line="480" w:lineRule="exact"/>
      <w:ind w:firstLine="0"/>
      <w:jc w:val="center"/>
    </w:pPr>
    <w:rPr>
      <w:rFonts w:eastAsia="Times New Roman"/>
      <w:sz w:val="24"/>
      <w:szCs w:val="24"/>
    </w:rPr>
  </w:style>
  <w:style w:type="paragraph" w:customStyle="1" w:styleId="Bulletnumbered">
    <w:name w:val="Bullet numbered"/>
    <w:basedOn w:val="ListParagraph"/>
    <w:autoRedefine/>
    <w:qFormat/>
    <w:rsid w:val="008C0E5F"/>
    <w:pPr>
      <w:numPr>
        <w:numId w:val="4"/>
      </w:numPr>
      <w:tabs>
        <w:tab w:val="num" w:pos="432"/>
      </w:tabs>
      <w:spacing w:before="0" w:line="259" w:lineRule="auto"/>
      <w:ind w:left="0" w:firstLine="0"/>
      <w:contextualSpacing w:val="0"/>
    </w:pPr>
    <w:rPr>
      <w:rFonts w:ascii="Calibri" w:hAnsi="Calibri"/>
      <w:sz w:val="24"/>
    </w:rPr>
  </w:style>
  <w:style w:type="paragraph" w:customStyle="1" w:styleId="Bulletroman">
    <w:name w:val="Bullet roman"/>
    <w:basedOn w:val="ListParagraph"/>
    <w:autoRedefine/>
    <w:qFormat/>
    <w:rsid w:val="008C0E5F"/>
    <w:pPr>
      <w:numPr>
        <w:numId w:val="5"/>
      </w:numPr>
      <w:spacing w:before="0" w:line="259" w:lineRule="auto"/>
      <w:ind w:left="0" w:firstLine="0"/>
      <w:contextualSpacing w:val="0"/>
    </w:pPr>
    <w:rPr>
      <w:i/>
      <w:iCs/>
      <w:sz w:val="24"/>
    </w:rPr>
  </w:style>
  <w:style w:type="paragraph" w:customStyle="1" w:styleId="Bulletabc">
    <w:name w:val="Bullet abc"/>
    <w:basedOn w:val="ListParagraph"/>
    <w:autoRedefine/>
    <w:qFormat/>
    <w:rsid w:val="008C0E5F"/>
    <w:pPr>
      <w:numPr>
        <w:numId w:val="7"/>
      </w:numPr>
      <w:tabs>
        <w:tab w:val="num" w:pos="450"/>
      </w:tabs>
      <w:spacing w:before="0" w:line="259" w:lineRule="auto"/>
      <w:ind w:left="0" w:firstLine="0"/>
      <w:contextualSpacing w:val="0"/>
    </w:pPr>
    <w:rPr>
      <w:rFonts w:ascii="Calibri" w:hAnsi="Calibri"/>
      <w:sz w:val="24"/>
    </w:rPr>
  </w:style>
  <w:style w:type="paragraph" w:customStyle="1" w:styleId="Bulletdash4thlevel">
    <w:name w:val="Bullet dash 4th level"/>
    <w:basedOn w:val="ListParagraph"/>
    <w:qFormat/>
    <w:rsid w:val="008C0E5F"/>
    <w:pPr>
      <w:numPr>
        <w:numId w:val="6"/>
      </w:numPr>
      <w:tabs>
        <w:tab w:val="left" w:pos="720"/>
      </w:tabs>
      <w:spacing w:before="0" w:after="0" w:line="259" w:lineRule="auto"/>
      <w:ind w:left="0" w:firstLine="0"/>
    </w:pPr>
    <w:rPr>
      <w:rFonts w:ascii="Calibri" w:hAnsi="Calibri"/>
      <w:sz w:val="24"/>
    </w:rPr>
  </w:style>
  <w:style w:type="paragraph" w:customStyle="1" w:styleId="Section10-Heading1">
    <w:name w:val="Section 10 - Heading 1"/>
    <w:basedOn w:val="Normal"/>
    <w:next w:val="Normal"/>
    <w:rsid w:val="008C0E5F"/>
    <w:pPr>
      <w:spacing w:after="240"/>
      <w:ind w:firstLine="0"/>
      <w:jc w:val="center"/>
    </w:pPr>
    <w:rPr>
      <w:rFonts w:eastAsia="Times New Roman"/>
      <w:b/>
      <w:sz w:val="36"/>
      <w:szCs w:val="24"/>
    </w:rPr>
  </w:style>
  <w:style w:type="paragraph" w:customStyle="1" w:styleId="Style13ptLeft1">
    <w:name w:val="Style 13 pt Left1"/>
    <w:basedOn w:val="Normal"/>
    <w:rsid w:val="008C0E5F"/>
    <w:pPr>
      <w:spacing w:before="0" w:after="0" w:line="288" w:lineRule="auto"/>
      <w:ind w:firstLine="360"/>
    </w:pPr>
    <w:rPr>
      <w:rFonts w:eastAsia="Times New Roman"/>
      <w:sz w:val="26"/>
      <w:szCs w:val="20"/>
    </w:rPr>
  </w:style>
  <w:style w:type="paragraph" w:customStyle="1" w:styleId="SPDForm2">
    <w:name w:val="SPD  Form 2"/>
    <w:basedOn w:val="Normal"/>
    <w:qFormat/>
    <w:rsid w:val="008C0E5F"/>
    <w:pPr>
      <w:spacing w:after="240"/>
      <w:ind w:firstLine="0"/>
      <w:jc w:val="center"/>
    </w:pPr>
    <w:rPr>
      <w:rFonts w:eastAsia="Times New Roman"/>
      <w:b/>
      <w:sz w:val="36"/>
      <w:szCs w:val="20"/>
    </w:rPr>
  </w:style>
  <w:style w:type="paragraph" w:customStyle="1" w:styleId="p2">
    <w:name w:val="p2"/>
    <w:basedOn w:val="Normal"/>
    <w:rsid w:val="008C0E5F"/>
    <w:pPr>
      <w:spacing w:before="0" w:after="0"/>
      <w:ind w:firstLine="0"/>
    </w:pPr>
    <w:rPr>
      <w:rFonts w:ascii="Calibri" w:hAnsi="Calibri"/>
      <w:sz w:val="15"/>
      <w:szCs w:val="15"/>
    </w:rPr>
  </w:style>
  <w:style w:type="paragraph" w:customStyle="1" w:styleId="Style10">
    <w:name w:val="Style10"/>
    <w:basedOn w:val="Normal"/>
    <w:link w:val="Style10Char"/>
    <w:qFormat/>
    <w:rsid w:val="008C0E5F"/>
    <w:pPr>
      <w:numPr>
        <w:numId w:val="8"/>
      </w:numPr>
      <w:spacing w:before="0" w:after="240"/>
      <w:ind w:left="0" w:firstLine="0"/>
    </w:pPr>
    <w:rPr>
      <w:rFonts w:eastAsia="Times New Roman"/>
      <w:b/>
      <w:color w:val="000000"/>
      <w:sz w:val="24"/>
      <w:szCs w:val="24"/>
    </w:rPr>
  </w:style>
  <w:style w:type="character" w:customStyle="1" w:styleId="Style10Char">
    <w:name w:val="Style10 Char"/>
    <w:link w:val="Style10"/>
    <w:rsid w:val="008C0E5F"/>
    <w:rPr>
      <w:rFonts w:eastAsia="Times New Roman"/>
      <w:b/>
      <w:color w:val="000000"/>
      <w:sz w:val="24"/>
      <w:szCs w:val="24"/>
    </w:rPr>
  </w:style>
  <w:style w:type="paragraph" w:customStyle="1" w:styleId="msonormal0">
    <w:name w:val="msonormal"/>
    <w:basedOn w:val="Normal"/>
    <w:rsid w:val="008C0E5F"/>
    <w:pPr>
      <w:spacing w:before="100" w:beforeAutospacing="1" w:after="100" w:afterAutospacing="1"/>
      <w:ind w:firstLine="0"/>
    </w:pPr>
    <w:rPr>
      <w:rFonts w:eastAsia="Times New Roman"/>
      <w:sz w:val="24"/>
      <w:szCs w:val="24"/>
    </w:rPr>
  </w:style>
  <w:style w:type="paragraph" w:customStyle="1" w:styleId="xl2842">
    <w:name w:val="xl2842"/>
    <w:basedOn w:val="Normal"/>
    <w:rsid w:val="008C0E5F"/>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eastAsia="Times New Roman"/>
      <w:sz w:val="24"/>
      <w:szCs w:val="24"/>
    </w:rPr>
  </w:style>
  <w:style w:type="paragraph" w:customStyle="1" w:styleId="xl2843">
    <w:name w:val="xl2843"/>
    <w:basedOn w:val="Normal"/>
    <w:rsid w:val="008C0E5F"/>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eastAsia="Times New Roman"/>
      <w:sz w:val="24"/>
      <w:szCs w:val="24"/>
    </w:rPr>
  </w:style>
  <w:style w:type="paragraph" w:customStyle="1" w:styleId="xl2844">
    <w:name w:val="xl2844"/>
    <w:basedOn w:val="Normal"/>
    <w:rsid w:val="008C0E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sz w:val="24"/>
      <w:szCs w:val="24"/>
    </w:rPr>
  </w:style>
  <w:style w:type="paragraph" w:customStyle="1" w:styleId="xl2845">
    <w:name w:val="xl2845"/>
    <w:basedOn w:val="Normal"/>
    <w:rsid w:val="008C0E5F"/>
    <w:pPr>
      <w:spacing w:before="100" w:beforeAutospacing="1" w:after="100" w:afterAutospacing="1"/>
      <w:ind w:firstLine="0"/>
    </w:pPr>
    <w:rPr>
      <w:rFonts w:eastAsia="Times New Roman"/>
      <w:sz w:val="24"/>
      <w:szCs w:val="24"/>
    </w:rPr>
  </w:style>
  <w:style w:type="paragraph" w:customStyle="1" w:styleId="xl2846">
    <w:name w:val="xl2846"/>
    <w:basedOn w:val="Normal"/>
    <w:rsid w:val="008C0E5F"/>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eastAsia="Times New Roman"/>
      <w:b/>
      <w:bCs/>
      <w:sz w:val="24"/>
      <w:szCs w:val="24"/>
    </w:rPr>
  </w:style>
  <w:style w:type="paragraph" w:customStyle="1" w:styleId="xl2847">
    <w:name w:val="xl2847"/>
    <w:basedOn w:val="Normal"/>
    <w:rsid w:val="008C0E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24"/>
      <w:szCs w:val="24"/>
    </w:rPr>
  </w:style>
  <w:style w:type="paragraph" w:customStyle="1" w:styleId="xl2848">
    <w:name w:val="xl2848"/>
    <w:basedOn w:val="Normal"/>
    <w:rsid w:val="008C0E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24"/>
      <w:szCs w:val="24"/>
    </w:rPr>
  </w:style>
  <w:style w:type="paragraph" w:customStyle="1" w:styleId="xl2849">
    <w:name w:val="xl2849"/>
    <w:basedOn w:val="Normal"/>
    <w:rsid w:val="008C0E5F"/>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b/>
      <w:bCs/>
      <w:sz w:val="24"/>
      <w:szCs w:val="24"/>
    </w:rPr>
  </w:style>
  <w:style w:type="paragraph" w:customStyle="1" w:styleId="xl2850">
    <w:name w:val="xl2850"/>
    <w:basedOn w:val="Normal"/>
    <w:rsid w:val="008C0E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sz w:val="24"/>
      <w:szCs w:val="24"/>
    </w:rPr>
  </w:style>
  <w:style w:type="paragraph" w:customStyle="1" w:styleId="xl2851">
    <w:name w:val="xl2851"/>
    <w:basedOn w:val="Normal"/>
    <w:rsid w:val="008C0E5F"/>
    <w:pPr>
      <w:spacing w:before="100" w:beforeAutospacing="1" w:after="100" w:afterAutospacing="1"/>
      <w:ind w:firstLine="0"/>
      <w:jc w:val="center"/>
      <w:textAlignment w:val="center"/>
    </w:pPr>
    <w:rPr>
      <w:rFonts w:eastAsia="Times New Roman"/>
      <w:b/>
      <w:bCs/>
      <w:sz w:val="24"/>
      <w:szCs w:val="24"/>
    </w:rPr>
  </w:style>
  <w:style w:type="paragraph" w:customStyle="1" w:styleId="xl2852">
    <w:name w:val="xl2852"/>
    <w:basedOn w:val="Normal"/>
    <w:rsid w:val="008C0E5F"/>
    <w:pPr>
      <w:spacing w:before="100" w:beforeAutospacing="1" w:after="100" w:afterAutospacing="1"/>
      <w:ind w:firstLine="0"/>
    </w:pPr>
    <w:rPr>
      <w:rFonts w:eastAsia="Times New Roman"/>
      <w:b/>
      <w:bCs/>
      <w:sz w:val="24"/>
      <w:szCs w:val="24"/>
    </w:rPr>
  </w:style>
  <w:style w:type="paragraph" w:customStyle="1" w:styleId="xl2853">
    <w:name w:val="xl2853"/>
    <w:basedOn w:val="Normal"/>
    <w:rsid w:val="008C0E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24"/>
      <w:szCs w:val="24"/>
    </w:rPr>
  </w:style>
  <w:style w:type="paragraph" w:customStyle="1" w:styleId="xl2854">
    <w:name w:val="xl2854"/>
    <w:basedOn w:val="Normal"/>
    <w:rsid w:val="008C0E5F"/>
    <w:pPr>
      <w:spacing w:before="100" w:beforeAutospacing="1" w:after="100" w:afterAutospacing="1"/>
      <w:ind w:firstLine="0"/>
      <w:jc w:val="center"/>
      <w:textAlignment w:val="center"/>
    </w:pPr>
    <w:rPr>
      <w:rFonts w:eastAsia="Times New Roman"/>
      <w:sz w:val="24"/>
      <w:szCs w:val="24"/>
    </w:rPr>
  </w:style>
  <w:style w:type="paragraph" w:customStyle="1" w:styleId="Heading4">
    <w:name w:val="Heading4"/>
    <w:basedOn w:val="Normal"/>
    <w:rsid w:val="008C0E5F"/>
    <w:pPr>
      <w:widowControl w:val="0"/>
      <w:numPr>
        <w:ilvl w:val="3"/>
        <w:numId w:val="9"/>
      </w:numPr>
      <w:tabs>
        <w:tab w:val="clear" w:pos="1247"/>
      </w:tabs>
      <w:adjustRightInd w:val="0"/>
      <w:spacing w:before="60" w:after="0" w:line="360" w:lineRule="atLeast"/>
      <w:ind w:left="0" w:firstLine="0"/>
      <w:jc w:val="both"/>
      <w:textAlignment w:val="baseline"/>
    </w:pPr>
    <w:rPr>
      <w:rFonts w:eastAsia="Times New Roman"/>
      <w:szCs w:val="20"/>
      <w:lang w:val="fr-FR"/>
    </w:rPr>
  </w:style>
  <w:style w:type="paragraph" w:customStyle="1" w:styleId="Heading5">
    <w:name w:val="Heading5"/>
    <w:basedOn w:val="Normal"/>
    <w:rsid w:val="008C0E5F"/>
    <w:pPr>
      <w:widowControl w:val="0"/>
      <w:numPr>
        <w:ilvl w:val="4"/>
        <w:numId w:val="9"/>
      </w:numPr>
      <w:tabs>
        <w:tab w:val="clear" w:pos="1814"/>
      </w:tabs>
      <w:adjustRightInd w:val="0"/>
      <w:spacing w:before="60" w:after="60" w:line="360" w:lineRule="atLeast"/>
      <w:ind w:left="0" w:firstLine="0"/>
      <w:jc w:val="both"/>
      <w:textAlignment w:val="baseline"/>
    </w:pPr>
    <w:rPr>
      <w:rFonts w:eastAsia="Times New Roman"/>
      <w:szCs w:val="20"/>
      <w:lang w:val="fr-FR"/>
    </w:rPr>
  </w:style>
  <w:style w:type="paragraph" w:customStyle="1" w:styleId="C2">
    <w:name w:val="C2"/>
    <w:basedOn w:val="Normal"/>
    <w:rsid w:val="008C0E5F"/>
    <w:pPr>
      <w:spacing w:before="0" w:after="0"/>
      <w:ind w:firstLine="0"/>
      <w:jc w:val="center"/>
    </w:pPr>
    <w:rPr>
      <w:rFonts w:ascii=".VnTime" w:eastAsia="Times New Roman" w:hAnsi=".VnTime"/>
      <w:b/>
      <w:sz w:val="26"/>
      <w:szCs w:val="26"/>
    </w:rPr>
  </w:style>
  <w:style w:type="paragraph" w:customStyle="1" w:styleId="normalvni">
    <w:name w:val="normalvni"/>
    <w:basedOn w:val="Normal"/>
    <w:rsid w:val="008C0E5F"/>
    <w:pPr>
      <w:spacing w:before="60" w:after="0"/>
      <w:ind w:left="567" w:firstLine="0"/>
    </w:pPr>
    <w:rPr>
      <w:rFonts w:ascii="VNI-Times" w:eastAsia="Times New Roman" w:hAnsi="VNI-Times"/>
      <w:sz w:val="24"/>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rsid w:val="008C0E5F"/>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8C0E5F"/>
    <w:pPr>
      <w:tabs>
        <w:tab w:val="num" w:pos="0"/>
        <w:tab w:val="left" w:pos="840"/>
        <w:tab w:val="left" w:pos="1120"/>
      </w:tabs>
      <w:spacing w:after="0"/>
      <w:ind w:firstLine="840"/>
      <w:jc w:val="both"/>
    </w:pPr>
    <w:rPr>
      <w:rFonts w:ascii=".VnTime" w:eastAsia=".VnTime" w:hAnsi=".VnTime"/>
      <w:i/>
      <w:iCs/>
      <w:szCs w:val="28"/>
      <w:lang w:val="nl-NL"/>
    </w:rPr>
  </w:style>
  <w:style w:type="character" w:customStyle="1" w:styleId="NormalAsianVnTimeChar">
    <w:name w:val="Normal + (Asian) .VnTime Char"/>
    <w:aliases w:val="Italic Char"/>
    <w:link w:val="NormalAsianVnTime"/>
    <w:rsid w:val="008C0E5F"/>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8C0E5F"/>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8C0E5F"/>
    <w:pPr>
      <w:spacing w:before="80" w:after="0" w:line="288" w:lineRule="auto"/>
      <w:ind w:firstLine="567"/>
      <w:jc w:val="both"/>
    </w:pPr>
    <w:rPr>
      <w:rFonts w:ascii=".VnTime" w:eastAsia="Times New Roman" w:hAnsi=".VnTime"/>
      <w:sz w:val="26"/>
      <w:szCs w:val="20"/>
    </w:rPr>
  </w:style>
  <w:style w:type="character" w:customStyle="1" w:styleId="chuChar">
    <w:name w:val="chu Char"/>
    <w:link w:val="chu"/>
    <w:rsid w:val="008C0E5F"/>
    <w:rPr>
      <w:rFonts w:ascii=".VnTime" w:eastAsia="Times New Roman" w:hAnsi=".VnTime"/>
      <w:sz w:val="26"/>
    </w:rPr>
  </w:style>
  <w:style w:type="character" w:customStyle="1" w:styleId="CharChar20">
    <w:name w:val="Char Char20"/>
    <w:rsid w:val="008C0E5F"/>
    <w:rPr>
      <w:b/>
      <w:sz w:val="28"/>
      <w:szCs w:val="28"/>
      <w:lang w:val="en-US" w:eastAsia="en-US" w:bidi="ar-SA"/>
    </w:rPr>
  </w:style>
  <w:style w:type="character" w:customStyle="1" w:styleId="CharChar5">
    <w:name w:val="Char Char5"/>
    <w:locked/>
    <w:rsid w:val="008C0E5F"/>
    <w:rPr>
      <w:rFonts w:ascii=".VnTime" w:hAnsi=".VnTime"/>
      <w:i/>
      <w:iCs/>
      <w:sz w:val="24"/>
      <w:szCs w:val="24"/>
      <w:lang w:val="en-US" w:eastAsia="en-US" w:bidi="ar-SA"/>
    </w:rPr>
  </w:style>
  <w:style w:type="paragraph" w:customStyle="1" w:styleId="Char">
    <w:name w:val="Char"/>
    <w:basedOn w:val="Normal"/>
    <w:next w:val="Normal"/>
    <w:autoRedefine/>
    <w:rsid w:val="008C0E5F"/>
    <w:pPr>
      <w:spacing w:line="312" w:lineRule="auto"/>
      <w:ind w:firstLine="0"/>
    </w:pPr>
    <w:rPr>
      <w:rFonts w:eastAsia="Times New Roman"/>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8C0E5F"/>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8C0E5F"/>
    <w:rPr>
      <w:rFonts w:ascii=".VnTime" w:hAnsi=".VnTime"/>
      <w:sz w:val="28"/>
      <w:szCs w:val="24"/>
      <w:lang w:val="en-US" w:eastAsia="en-US" w:bidi="ar-SA"/>
    </w:rPr>
  </w:style>
  <w:style w:type="character" w:customStyle="1" w:styleId="CharChar18">
    <w:name w:val="Char Char18"/>
    <w:locked/>
    <w:rsid w:val="008C0E5F"/>
    <w:rPr>
      <w:b/>
      <w:sz w:val="28"/>
      <w:szCs w:val="28"/>
      <w:lang w:val="en-US" w:eastAsia="en-US" w:bidi="ar-SA"/>
    </w:rPr>
  </w:style>
  <w:style w:type="character" w:customStyle="1" w:styleId="CharChar11">
    <w:name w:val="Char Char11"/>
    <w:locked/>
    <w:rsid w:val="008C0E5F"/>
    <w:rPr>
      <w:rFonts w:ascii=".VnTime" w:hAnsi=".VnTime"/>
      <w:sz w:val="28"/>
      <w:szCs w:val="28"/>
      <w:lang w:val="en-US" w:eastAsia="en-US" w:bidi="ar-SA"/>
    </w:rPr>
  </w:style>
  <w:style w:type="paragraph" w:customStyle="1" w:styleId="MediumGrid1-Accent21">
    <w:name w:val="Medium Grid 1 - Accent 21"/>
    <w:basedOn w:val="Normal"/>
    <w:uiPriority w:val="34"/>
    <w:qFormat/>
    <w:rsid w:val="008C0E5F"/>
    <w:pPr>
      <w:spacing w:before="0" w:after="0"/>
      <w:ind w:left="720" w:firstLine="0"/>
      <w:contextualSpacing/>
      <w:jc w:val="both"/>
    </w:pPr>
    <w:rPr>
      <w:rFonts w:eastAsia="Times New Roman"/>
      <w:sz w:val="24"/>
      <w:szCs w:val="20"/>
    </w:rPr>
  </w:style>
  <w:style w:type="paragraph" w:customStyle="1" w:styleId="I-1">
    <w:name w:val="I-1"/>
    <w:basedOn w:val="Normal"/>
    <w:rsid w:val="008C0E5F"/>
    <w:pPr>
      <w:spacing w:before="80" w:after="80" w:line="300" w:lineRule="auto"/>
      <w:ind w:left="1276" w:hanging="709"/>
      <w:jc w:val="both"/>
    </w:pPr>
    <w:rPr>
      <w:rFonts w:ascii=".VnTime" w:eastAsia="Times New Roman" w:hAnsi=".VnTime"/>
      <w:b/>
      <w:szCs w:val="20"/>
      <w:u w:val="single"/>
    </w:rPr>
  </w:style>
  <w:style w:type="paragraph" w:customStyle="1" w:styleId="a">
    <w:name w:val="a"/>
    <w:basedOn w:val="Normal"/>
    <w:rsid w:val="008C0E5F"/>
    <w:pPr>
      <w:spacing w:before="0" w:after="0" w:line="300" w:lineRule="auto"/>
      <w:ind w:firstLine="567"/>
      <w:jc w:val="both"/>
    </w:pPr>
    <w:rPr>
      <w:rFonts w:ascii=".VnTime" w:eastAsia="Times New Roman" w:hAnsi=".VnTime"/>
      <w:b/>
      <w:i/>
      <w:szCs w:val="20"/>
    </w:rPr>
  </w:style>
  <w:style w:type="paragraph" w:customStyle="1" w:styleId="ch">
    <w:name w:val="ch"/>
    <w:basedOn w:val="Normal"/>
    <w:link w:val="chChar"/>
    <w:rsid w:val="008C0E5F"/>
    <w:pPr>
      <w:spacing w:before="60" w:after="0" w:line="312" w:lineRule="auto"/>
      <w:ind w:firstLine="567"/>
      <w:jc w:val="both"/>
    </w:pPr>
    <w:rPr>
      <w:rFonts w:ascii=".VnTime" w:hAnsi=".VnTime"/>
      <w:szCs w:val="20"/>
    </w:rPr>
  </w:style>
  <w:style w:type="character" w:customStyle="1" w:styleId="chChar">
    <w:name w:val="ch Char"/>
    <w:link w:val="ch"/>
    <w:rsid w:val="008C0E5F"/>
    <w:rPr>
      <w:rFonts w:ascii=".VnTime" w:hAnsi=".VnTime"/>
      <w:sz w:val="28"/>
    </w:rPr>
  </w:style>
  <w:style w:type="paragraph" w:customStyle="1" w:styleId="Subtitle1">
    <w:name w:val="Subtitle1"/>
    <w:rsid w:val="008C0E5F"/>
    <w:pPr>
      <w:spacing w:before="120" w:after="240"/>
      <w:jc w:val="center"/>
    </w:pPr>
    <w:rPr>
      <w:rFonts w:eastAsia="Times New Roman"/>
      <w:b/>
      <w:sz w:val="28"/>
      <w:szCs w:val="28"/>
    </w:rPr>
  </w:style>
  <w:style w:type="character" w:customStyle="1" w:styleId="Dau-Char">
    <w:name w:val="Dau (-) Char"/>
    <w:link w:val="Dau-"/>
    <w:locked/>
    <w:rsid w:val="008C0E5F"/>
    <w:rPr>
      <w:sz w:val="26"/>
      <w:szCs w:val="26"/>
    </w:rPr>
  </w:style>
  <w:style w:type="paragraph" w:customStyle="1" w:styleId="Dau-">
    <w:name w:val="Dau (-)"/>
    <w:basedOn w:val="Normal"/>
    <w:link w:val="Dau-Char"/>
    <w:qFormat/>
    <w:rsid w:val="008C0E5F"/>
    <w:pPr>
      <w:widowControl w:val="0"/>
      <w:numPr>
        <w:numId w:val="10"/>
      </w:numPr>
      <w:spacing w:before="60" w:after="60" w:line="300" w:lineRule="auto"/>
      <w:ind w:left="0" w:firstLine="0"/>
      <w:jc w:val="both"/>
    </w:pPr>
    <w:rPr>
      <w:sz w:val="26"/>
      <w:szCs w:val="26"/>
    </w:rPr>
  </w:style>
  <w:style w:type="paragraph" w:customStyle="1" w:styleId="DAUDONG1">
    <w:name w:val="DAUDONG1"/>
    <w:basedOn w:val="Normal"/>
    <w:autoRedefine/>
    <w:rsid w:val="008C0E5F"/>
    <w:pPr>
      <w:widowControl w:val="0"/>
      <w:autoSpaceDE w:val="0"/>
      <w:autoSpaceDN w:val="0"/>
      <w:spacing w:before="100" w:after="100" w:line="264" w:lineRule="auto"/>
      <w:ind w:right="144" w:firstLine="576"/>
      <w:jc w:val="both"/>
    </w:pPr>
    <w:rPr>
      <w:rFonts w:eastAsia="Times New Roman"/>
      <w:b/>
      <w:sz w:val="26"/>
      <w:szCs w:val="26"/>
    </w:rPr>
  </w:style>
  <w:style w:type="paragraph" w:customStyle="1" w:styleId="00">
    <w:name w:val="0.0"/>
    <w:basedOn w:val="Heading6"/>
    <w:qFormat/>
    <w:rsid w:val="008C0E5F"/>
    <w:pPr>
      <w:numPr>
        <w:ilvl w:val="1"/>
        <w:numId w:val="11"/>
      </w:numPr>
      <w:tabs>
        <w:tab w:val="num" w:pos="360"/>
      </w:tabs>
      <w:spacing w:before="0" w:after="0" w:line="240" w:lineRule="auto"/>
      <w:jc w:val="center"/>
    </w:pPr>
    <w:rPr>
      <w:rFonts w:ascii="Times New Roman" w:hAnsi="Times New Roman"/>
      <w:b/>
      <w:color w:val="000000"/>
    </w:rPr>
  </w:style>
  <w:style w:type="paragraph" w:customStyle="1" w:styleId="011">
    <w:name w:val="0.1.1"/>
    <w:basedOn w:val="Normal"/>
    <w:qFormat/>
    <w:rsid w:val="008C0E5F"/>
    <w:pPr>
      <w:spacing w:line="312" w:lineRule="auto"/>
      <w:ind w:firstLine="0"/>
    </w:pPr>
    <w:rPr>
      <w:rFonts w:eastAsia="Times New Roman"/>
      <w:b/>
      <w:color w:val="000000"/>
      <w:sz w:val="26"/>
      <w:szCs w:val="26"/>
    </w:rPr>
  </w:style>
  <w:style w:type="paragraph" w:customStyle="1" w:styleId="0111">
    <w:name w:val="0.1.1.1"/>
    <w:basedOn w:val="Normal"/>
    <w:link w:val="0111Char"/>
    <w:qFormat/>
    <w:rsid w:val="008C0E5F"/>
    <w:pPr>
      <w:spacing w:line="312" w:lineRule="auto"/>
      <w:ind w:firstLine="0"/>
    </w:pPr>
    <w:rPr>
      <w:rFonts w:eastAsia="Times New Roman"/>
      <w:b/>
      <w:color w:val="000000"/>
      <w:sz w:val="26"/>
      <w:szCs w:val="26"/>
    </w:rPr>
  </w:style>
  <w:style w:type="character" w:customStyle="1" w:styleId="0111Char">
    <w:name w:val="0.1.1.1 Char"/>
    <w:link w:val="0111"/>
    <w:rsid w:val="008C0E5F"/>
    <w:rPr>
      <w:rFonts w:eastAsia="Times New Roman"/>
      <w:b/>
      <w:color w:val="000000"/>
      <w:sz w:val="26"/>
      <w:szCs w:val="26"/>
    </w:rPr>
  </w:style>
  <w:style w:type="paragraph" w:customStyle="1" w:styleId="0">
    <w:name w:val="0."/>
    <w:basedOn w:val="Normal"/>
    <w:qFormat/>
    <w:rsid w:val="008C0E5F"/>
    <w:pPr>
      <w:numPr>
        <w:ilvl w:val="2"/>
        <w:numId w:val="11"/>
      </w:numPr>
      <w:spacing w:before="0" w:after="0"/>
      <w:jc w:val="center"/>
    </w:pPr>
    <w:rPr>
      <w:rFonts w:eastAsia="Times New Roman"/>
      <w:b/>
      <w:szCs w:val="20"/>
    </w:rPr>
  </w:style>
  <w:style w:type="paragraph" w:customStyle="1" w:styleId="01111">
    <w:name w:val="0.1.1.1.1"/>
    <w:basedOn w:val="0111"/>
    <w:link w:val="01111Char"/>
    <w:qFormat/>
    <w:rsid w:val="008C0E5F"/>
  </w:style>
  <w:style w:type="character" w:customStyle="1" w:styleId="01111Char">
    <w:name w:val="0.1.1.1.1 Char"/>
    <w:link w:val="01111"/>
    <w:rsid w:val="008C0E5F"/>
    <w:rPr>
      <w:rFonts w:eastAsia="Times New Roman"/>
      <w:b/>
      <w:color w:val="000000"/>
      <w:sz w:val="26"/>
      <w:szCs w:val="26"/>
    </w:rPr>
  </w:style>
  <w:style w:type="paragraph" w:styleId="PlainText">
    <w:name w:val="Plain Text"/>
    <w:basedOn w:val="Normal"/>
    <w:link w:val="PlainTextChar1"/>
    <w:rsid w:val="008C0E5F"/>
    <w:pPr>
      <w:spacing w:before="0" w:after="0"/>
      <w:ind w:firstLine="0"/>
    </w:pPr>
    <w:rPr>
      <w:rFonts w:ascii="Courier New" w:eastAsia="Batang" w:hAnsi="Courier New" w:cs="Courier New"/>
      <w:sz w:val="20"/>
      <w:szCs w:val="20"/>
    </w:rPr>
  </w:style>
  <w:style w:type="character" w:customStyle="1" w:styleId="PlainTextChar">
    <w:name w:val="Plain Text Char"/>
    <w:basedOn w:val="DefaultParagraphFont"/>
    <w:rsid w:val="008C0E5F"/>
    <w:rPr>
      <w:rFonts w:ascii="Consolas" w:hAnsi="Consolas"/>
      <w:sz w:val="21"/>
      <w:szCs w:val="21"/>
    </w:rPr>
  </w:style>
  <w:style w:type="character" w:customStyle="1" w:styleId="PlainTextChar1">
    <w:name w:val="Plain Text Char1"/>
    <w:link w:val="PlainText"/>
    <w:locked/>
    <w:rsid w:val="008C0E5F"/>
    <w:rPr>
      <w:rFonts w:ascii="Courier New" w:eastAsia="Batang" w:hAnsi="Courier New" w:cs="Courier New"/>
    </w:rPr>
  </w:style>
  <w:style w:type="paragraph" w:customStyle="1" w:styleId="CharChar2">
    <w:name w:val="Char Char2"/>
    <w:basedOn w:val="Normal"/>
    <w:rsid w:val="008C0E5F"/>
    <w:pPr>
      <w:spacing w:before="0" w:after="160" w:line="240" w:lineRule="exact"/>
      <w:ind w:firstLine="0"/>
    </w:pPr>
    <w:rPr>
      <w:rFonts w:ascii="Tahoma" w:eastAsia="PMingLiU" w:hAnsi="Tahoma"/>
      <w:sz w:val="20"/>
      <w:szCs w:val="20"/>
    </w:rPr>
  </w:style>
  <w:style w:type="character" w:customStyle="1" w:styleId="fontstyle01">
    <w:name w:val="fontstyle01"/>
    <w:basedOn w:val="DefaultParagraphFont"/>
    <w:rsid w:val="008C0E5F"/>
    <w:rPr>
      <w:rFonts w:ascii="TimesNewRomanPSMT" w:hAnsi="TimesNewRomanPSMT" w:hint="default"/>
      <w:b w:val="0"/>
      <w:bCs w:val="0"/>
      <w:i w:val="0"/>
      <w:iCs w:val="0"/>
      <w:color w:val="000000"/>
      <w:sz w:val="28"/>
      <w:szCs w:val="28"/>
    </w:rPr>
  </w:style>
  <w:style w:type="paragraph" w:customStyle="1" w:styleId="Char4">
    <w:name w:val="Char4"/>
    <w:basedOn w:val="Normal"/>
    <w:semiHidden/>
    <w:rsid w:val="008C0E5F"/>
    <w:pPr>
      <w:spacing w:before="0" w:after="160" w:line="240" w:lineRule="exact"/>
      <w:ind w:firstLine="0"/>
    </w:pPr>
    <w:rPr>
      <w:rFonts w:ascii="Arial" w:eastAsia="Times New Roman" w:hAnsi="Arial" w:cs="Arial"/>
      <w:sz w:val="22"/>
    </w:rPr>
  </w:style>
  <w:style w:type="paragraph" w:customStyle="1" w:styleId="xl63">
    <w:name w:val="xl63"/>
    <w:basedOn w:val="Normal"/>
    <w:rsid w:val="008C0E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b/>
      <w:bCs/>
      <w:sz w:val="24"/>
      <w:szCs w:val="24"/>
    </w:rPr>
  </w:style>
  <w:style w:type="paragraph" w:customStyle="1" w:styleId="xl64">
    <w:name w:val="xl64"/>
    <w:basedOn w:val="Normal"/>
    <w:rsid w:val="008C0E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b/>
      <w:bCs/>
      <w:sz w:val="24"/>
      <w:szCs w:val="24"/>
    </w:rPr>
  </w:style>
  <w:style w:type="paragraph" w:customStyle="1" w:styleId="xl65">
    <w:name w:val="xl65"/>
    <w:basedOn w:val="Normal"/>
    <w:rsid w:val="008C0E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sz w:val="24"/>
      <w:szCs w:val="24"/>
    </w:rPr>
  </w:style>
  <w:style w:type="paragraph" w:customStyle="1" w:styleId="xl66">
    <w:name w:val="xl66"/>
    <w:basedOn w:val="Normal"/>
    <w:rsid w:val="008C0E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sz w:val="24"/>
      <w:szCs w:val="24"/>
    </w:rPr>
  </w:style>
  <w:style w:type="paragraph" w:customStyle="1" w:styleId="xl67">
    <w:name w:val="xl67"/>
    <w:basedOn w:val="Normal"/>
    <w:rsid w:val="008C0E5F"/>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sz w:val="24"/>
      <w:szCs w:val="24"/>
    </w:rPr>
  </w:style>
  <w:style w:type="paragraph" w:customStyle="1" w:styleId="xl68">
    <w:name w:val="xl68"/>
    <w:basedOn w:val="Normal"/>
    <w:rsid w:val="008C0E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24"/>
      <w:szCs w:val="24"/>
    </w:rPr>
  </w:style>
  <w:style w:type="paragraph" w:customStyle="1" w:styleId="xl69">
    <w:name w:val="xl69"/>
    <w:basedOn w:val="Normal"/>
    <w:rsid w:val="008C0E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24"/>
      <w:szCs w:val="24"/>
    </w:rPr>
  </w:style>
  <w:style w:type="paragraph" w:customStyle="1" w:styleId="xl70">
    <w:name w:val="xl70"/>
    <w:basedOn w:val="Normal"/>
    <w:rsid w:val="008C0E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textAlignment w:val="center"/>
    </w:pPr>
    <w:rPr>
      <w:rFonts w:eastAsia="Times New Roman"/>
      <w:sz w:val="24"/>
      <w:szCs w:val="24"/>
    </w:rPr>
  </w:style>
  <w:style w:type="paragraph" w:customStyle="1" w:styleId="xl71">
    <w:name w:val="xl71"/>
    <w:basedOn w:val="Normal"/>
    <w:rsid w:val="008C0E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sz w:val="24"/>
      <w:szCs w:val="24"/>
    </w:rPr>
  </w:style>
  <w:style w:type="paragraph" w:customStyle="1" w:styleId="xl72">
    <w:name w:val="xl72"/>
    <w:basedOn w:val="Normal"/>
    <w:rsid w:val="008C0E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b/>
      <w:bCs/>
      <w:sz w:val="24"/>
      <w:szCs w:val="24"/>
    </w:rPr>
  </w:style>
  <w:style w:type="paragraph" w:customStyle="1" w:styleId="xl73">
    <w:name w:val="xl73"/>
    <w:basedOn w:val="Normal"/>
    <w:rsid w:val="008C0E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b/>
      <w:bCs/>
      <w:sz w:val="24"/>
      <w:szCs w:val="24"/>
    </w:rPr>
  </w:style>
  <w:style w:type="paragraph" w:customStyle="1" w:styleId="xl74">
    <w:name w:val="xl74"/>
    <w:basedOn w:val="Normal"/>
    <w:rsid w:val="008C0E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24"/>
      <w:szCs w:val="24"/>
    </w:rPr>
  </w:style>
  <w:style w:type="paragraph" w:customStyle="1" w:styleId="xl75">
    <w:name w:val="xl75"/>
    <w:basedOn w:val="Normal"/>
    <w:rsid w:val="008C0E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textAlignment w:val="center"/>
    </w:pPr>
    <w:rPr>
      <w:rFonts w:eastAsia="Times New Roman"/>
      <w:b/>
      <w:bCs/>
      <w:sz w:val="24"/>
      <w:szCs w:val="24"/>
    </w:rPr>
  </w:style>
  <w:style w:type="paragraph" w:customStyle="1" w:styleId="xl76">
    <w:name w:val="xl76"/>
    <w:basedOn w:val="Normal"/>
    <w:rsid w:val="008C0E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sz w:val="24"/>
      <w:szCs w:val="24"/>
    </w:rPr>
  </w:style>
  <w:style w:type="paragraph" w:customStyle="1" w:styleId="xl77">
    <w:name w:val="xl77"/>
    <w:basedOn w:val="Normal"/>
    <w:rsid w:val="008C0E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b/>
      <w:bCs/>
      <w:sz w:val="24"/>
      <w:szCs w:val="24"/>
    </w:rPr>
  </w:style>
  <w:style w:type="paragraph" w:customStyle="1" w:styleId="xl78">
    <w:name w:val="xl78"/>
    <w:basedOn w:val="Normal"/>
    <w:rsid w:val="008C0E5F"/>
    <w:pPr>
      <w:spacing w:before="100" w:beforeAutospacing="1" w:after="100" w:afterAutospacing="1"/>
      <w:ind w:firstLine="0"/>
      <w:textAlignment w:val="center"/>
    </w:pPr>
    <w:rPr>
      <w:rFonts w:eastAsia="Times New Roman"/>
      <w:sz w:val="24"/>
      <w:szCs w:val="24"/>
    </w:rPr>
  </w:style>
  <w:style w:type="paragraph" w:customStyle="1" w:styleId="xl79">
    <w:name w:val="xl79"/>
    <w:basedOn w:val="Normal"/>
    <w:rsid w:val="008C0E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textAlignment w:val="center"/>
    </w:pPr>
    <w:rPr>
      <w:rFonts w:eastAsia="Times New Roman"/>
      <w:b/>
      <w:bCs/>
      <w:sz w:val="24"/>
      <w:szCs w:val="24"/>
    </w:rPr>
  </w:style>
  <w:style w:type="paragraph" w:customStyle="1" w:styleId="xl80">
    <w:name w:val="xl80"/>
    <w:basedOn w:val="Normal"/>
    <w:rsid w:val="008C0E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textAlignment w:val="center"/>
    </w:pPr>
    <w:rPr>
      <w:rFonts w:eastAsia="Times New Roman"/>
      <w:sz w:val="24"/>
      <w:szCs w:val="24"/>
    </w:rPr>
  </w:style>
  <w:style w:type="paragraph" w:customStyle="1" w:styleId="xl81">
    <w:name w:val="xl81"/>
    <w:basedOn w:val="Normal"/>
    <w:rsid w:val="008C0E5F"/>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sz w:val="24"/>
      <w:szCs w:val="24"/>
    </w:rPr>
  </w:style>
  <w:style w:type="paragraph" w:customStyle="1" w:styleId="xl82">
    <w:name w:val="xl82"/>
    <w:basedOn w:val="Normal"/>
    <w:rsid w:val="008C0E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textAlignment w:val="center"/>
    </w:pPr>
    <w:rPr>
      <w:rFonts w:eastAsia="Times New Roman"/>
      <w:b/>
      <w:bCs/>
      <w:sz w:val="24"/>
      <w:szCs w:val="24"/>
    </w:rPr>
  </w:style>
  <w:style w:type="paragraph" w:customStyle="1" w:styleId="xl83">
    <w:name w:val="xl83"/>
    <w:basedOn w:val="Normal"/>
    <w:rsid w:val="008C0E5F"/>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sz w:val="24"/>
      <w:szCs w:val="24"/>
    </w:rPr>
  </w:style>
  <w:style w:type="paragraph" w:customStyle="1" w:styleId="xl84">
    <w:name w:val="xl84"/>
    <w:basedOn w:val="Normal"/>
    <w:rsid w:val="008C0E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textAlignment w:val="center"/>
    </w:pPr>
    <w:rPr>
      <w:rFonts w:eastAsia="Times New Roman"/>
      <w:sz w:val="24"/>
      <w:szCs w:val="24"/>
    </w:rPr>
  </w:style>
  <w:style w:type="paragraph" w:customStyle="1" w:styleId="xl85">
    <w:name w:val="xl85"/>
    <w:basedOn w:val="Normal"/>
    <w:rsid w:val="008C0E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sz w:val="24"/>
      <w:szCs w:val="24"/>
    </w:rPr>
  </w:style>
  <w:style w:type="paragraph" w:customStyle="1" w:styleId="xl86">
    <w:name w:val="xl86"/>
    <w:basedOn w:val="Normal"/>
    <w:rsid w:val="008C0E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sz w:val="24"/>
      <w:szCs w:val="24"/>
    </w:rPr>
  </w:style>
  <w:style w:type="table" w:customStyle="1" w:styleId="TableGrid11">
    <w:name w:val="Table Grid11"/>
    <w:basedOn w:val="TableNormal"/>
    <w:next w:val="TableGrid"/>
    <w:uiPriority w:val="59"/>
    <w:rsid w:val="008C0E5F"/>
    <w:pPr>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7">
    <w:name w:val="xl87"/>
    <w:basedOn w:val="Normal"/>
    <w:rsid w:val="008C0E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sz w:val="24"/>
      <w:szCs w:val="24"/>
    </w:rPr>
  </w:style>
  <w:style w:type="paragraph" w:customStyle="1" w:styleId="xl88">
    <w:name w:val="xl88"/>
    <w:basedOn w:val="Normal"/>
    <w:rsid w:val="008C0E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sz w:val="24"/>
      <w:szCs w:val="24"/>
    </w:rPr>
  </w:style>
  <w:style w:type="paragraph" w:customStyle="1" w:styleId="xl89">
    <w:name w:val="xl89"/>
    <w:basedOn w:val="Normal"/>
    <w:rsid w:val="008C0E5F"/>
    <w:pPr>
      <w:pBdr>
        <w:left w:val="single" w:sz="4" w:space="0" w:color="auto"/>
        <w:bottom w:val="dotted" w:sz="4" w:space="0" w:color="auto"/>
        <w:right w:val="single" w:sz="4" w:space="0" w:color="auto"/>
      </w:pBdr>
      <w:shd w:val="clear" w:color="000000" w:fill="FFFFFF"/>
      <w:spacing w:before="100" w:beforeAutospacing="1" w:after="100" w:afterAutospacing="1"/>
      <w:ind w:firstLine="0"/>
    </w:pPr>
    <w:rPr>
      <w:rFonts w:eastAsia="Times New Roman"/>
      <w:sz w:val="24"/>
      <w:szCs w:val="24"/>
    </w:rPr>
  </w:style>
  <w:style w:type="paragraph" w:customStyle="1" w:styleId="xl90">
    <w:name w:val="xl90"/>
    <w:basedOn w:val="Normal"/>
    <w:rsid w:val="008C0E5F"/>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eastAsia="Times New Roman"/>
      <w:b/>
      <w:bCs/>
      <w:sz w:val="24"/>
      <w:szCs w:val="24"/>
    </w:rPr>
  </w:style>
  <w:style w:type="paragraph" w:customStyle="1" w:styleId="xl91">
    <w:name w:val="xl91"/>
    <w:basedOn w:val="Normal"/>
    <w:rsid w:val="008C0E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sz w:val="24"/>
      <w:szCs w:val="24"/>
    </w:rPr>
  </w:style>
  <w:style w:type="character" w:customStyle="1" w:styleId="FooterChar2">
    <w:name w:val="Footer Char2"/>
    <w:aliases w:val="Footer-Even Char"/>
    <w:rsid w:val="008C0E5F"/>
    <w:rPr>
      <w:sz w:val="28"/>
      <w:szCs w:val="28"/>
      <w:lang w:val="en-US" w:eastAsia="en-US" w:bidi="ar-SA"/>
    </w:rPr>
  </w:style>
  <w:style w:type="numbering" w:customStyle="1" w:styleId="NoList11">
    <w:name w:val="No List11"/>
    <w:next w:val="NoList"/>
    <w:uiPriority w:val="99"/>
    <w:semiHidden/>
    <w:unhideWhenUsed/>
    <w:rsid w:val="008C0E5F"/>
  </w:style>
  <w:style w:type="character" w:customStyle="1" w:styleId="NormalWebChar">
    <w:name w:val="Normal (Web) Char"/>
    <w:link w:val="NormalWeb"/>
    <w:uiPriority w:val="99"/>
    <w:rsid w:val="008C0E5F"/>
    <w:rPr>
      <w:rFonts w:ascii="Arial Unicode MS" w:eastAsia="Arial Unicode MS" w:hAnsi="Arial Unicode MS" w:cs="Arial Unicode MS"/>
      <w:sz w:val="24"/>
      <w:szCs w:val="24"/>
    </w:rPr>
  </w:style>
  <w:style w:type="paragraph" w:customStyle="1" w:styleId="8DU-">
    <w:name w:val="8. DẤU (-)"/>
    <w:basedOn w:val="Heading8"/>
    <w:qFormat/>
    <w:rsid w:val="008C0E5F"/>
    <w:pPr>
      <w:keepNext w:val="0"/>
      <w:widowControl w:val="0"/>
      <w:numPr>
        <w:numId w:val="12"/>
      </w:numPr>
      <w:spacing w:before="60" w:after="60" w:line="276" w:lineRule="auto"/>
      <w:ind w:left="0" w:firstLine="0"/>
    </w:pPr>
    <w:rPr>
      <w:rFonts w:ascii="Times New Roman" w:hAnsi="Times New Roman"/>
      <w:b w:val="0"/>
      <w:sz w:val="26"/>
    </w:rPr>
  </w:style>
  <w:style w:type="numbering" w:customStyle="1" w:styleId="1111115">
    <w:name w:val="1 / 1.1 / 1.1.15"/>
    <w:basedOn w:val="NoList"/>
    <w:next w:val="111111"/>
    <w:rsid w:val="008C0E5F"/>
    <w:pPr>
      <w:numPr>
        <w:numId w:val="13"/>
      </w:numPr>
    </w:pPr>
  </w:style>
  <w:style w:type="numbering" w:styleId="111111">
    <w:name w:val="Outline List 2"/>
    <w:basedOn w:val="NoList"/>
    <w:uiPriority w:val="99"/>
    <w:semiHidden/>
    <w:unhideWhenUsed/>
    <w:rsid w:val="008C0E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14</Pages>
  <Words>4989</Words>
  <Characters>28442</Characters>
  <Application>Microsoft Office Word</Application>
  <DocSecurity>0</DocSecurity>
  <Lines>237</Lines>
  <Paragraphs>66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18</cp:revision>
  <cp:lastPrinted>2019-09-27T02:45:00Z</cp:lastPrinted>
  <dcterms:created xsi:type="dcterms:W3CDTF">2025-08-15T02:34:00Z</dcterms:created>
  <dcterms:modified xsi:type="dcterms:W3CDTF">2026-04-20T09:56:00Z</dcterms:modified>
</cp:coreProperties>
</file>